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137" w:rsidRPr="006F6713" w:rsidRDefault="00144137" w:rsidP="006F6713">
      <w:pPr>
        <w:adjustRightInd w:val="0"/>
        <w:snapToGrid w:val="0"/>
        <w:spacing w:line="580" w:lineRule="exact"/>
        <w:jc w:val="center"/>
        <w:rPr>
          <w:rFonts w:ascii="仿宋_GB2312" w:eastAsia="仿宋_GB2312" w:hAnsi="仿宋" w:cs="宋体"/>
          <w:b/>
          <w:bCs/>
          <w:snapToGrid w:val="0"/>
          <w:color w:val="000000"/>
          <w:kern w:val="0"/>
          <w:sz w:val="36"/>
          <w:szCs w:val="36"/>
        </w:rPr>
      </w:pPr>
      <w:r w:rsidRPr="006F6713">
        <w:rPr>
          <w:rFonts w:ascii="仿宋_GB2312" w:eastAsia="仿宋_GB2312" w:hAnsi="仿宋" w:cs="宋体" w:hint="eastAsia"/>
          <w:b/>
          <w:bCs/>
          <w:snapToGrid w:val="0"/>
          <w:color w:val="000000"/>
          <w:kern w:val="0"/>
          <w:sz w:val="36"/>
          <w:szCs w:val="36"/>
          <w:u w:val="single"/>
        </w:rPr>
        <w:t>化学工程与技术</w:t>
      </w:r>
      <w:r w:rsidRPr="006F6713">
        <w:rPr>
          <w:rFonts w:ascii="仿宋_GB2312" w:eastAsia="仿宋_GB2312" w:hAnsi="仿宋" w:cs="宋体" w:hint="eastAsia"/>
          <w:b/>
          <w:bCs/>
          <w:snapToGrid w:val="0"/>
          <w:color w:val="000000"/>
          <w:kern w:val="0"/>
          <w:sz w:val="36"/>
          <w:szCs w:val="36"/>
        </w:rPr>
        <w:t xml:space="preserve"> 硕士研究生培养方案</w:t>
      </w:r>
    </w:p>
    <w:p w:rsidR="00144137" w:rsidRPr="00144137" w:rsidRDefault="00144137" w:rsidP="00144137">
      <w:pPr>
        <w:adjustRightInd w:val="0"/>
        <w:snapToGrid w:val="0"/>
        <w:spacing w:line="580" w:lineRule="exact"/>
        <w:rPr>
          <w:rFonts w:asciiTheme="minorEastAsia" w:eastAsiaTheme="minorEastAsia" w:hAnsiTheme="minorEastAsia" w:cs="宋体"/>
          <w:b/>
          <w:bCs/>
          <w:snapToGrid w:val="0"/>
          <w:color w:val="000000"/>
          <w:kern w:val="0"/>
          <w:sz w:val="36"/>
          <w:szCs w:val="36"/>
        </w:rPr>
      </w:pPr>
      <w:r w:rsidRPr="00144137">
        <w:rPr>
          <w:rFonts w:asciiTheme="minorEastAsia" w:eastAsiaTheme="minorEastAsia" w:hAnsiTheme="minorEastAsia" w:cs="宋体" w:hint="eastAsia"/>
          <w:b/>
          <w:bCs/>
          <w:snapToGrid w:val="0"/>
          <w:color w:val="000000"/>
          <w:kern w:val="0"/>
          <w:sz w:val="32"/>
          <w:szCs w:val="32"/>
        </w:rPr>
        <w:t>（</w:t>
      </w:r>
      <w:r w:rsidRPr="006F6713">
        <w:rPr>
          <w:rFonts w:ascii="仿宋" w:eastAsia="仿宋" w:hAnsi="仿宋" w:cs="宋体" w:hint="eastAsia"/>
          <w:b/>
          <w:bCs/>
          <w:snapToGrid w:val="0"/>
          <w:color w:val="000000"/>
          <w:kern w:val="0"/>
          <w:sz w:val="32"/>
          <w:szCs w:val="32"/>
          <w:u w:val="single"/>
        </w:rPr>
        <w:t>专业代码</w:t>
      </w:r>
      <w:r w:rsidRPr="00144137">
        <w:rPr>
          <w:rFonts w:asciiTheme="minorEastAsia" w:eastAsiaTheme="minorEastAsia" w:hAnsiTheme="minorEastAsia" w:cs="宋体" w:hint="eastAsia"/>
          <w:b/>
          <w:bCs/>
          <w:snapToGrid w:val="0"/>
          <w:color w:val="000000"/>
          <w:kern w:val="0"/>
          <w:sz w:val="32"/>
          <w:szCs w:val="32"/>
          <w:u w:val="single"/>
        </w:rPr>
        <w:t>：</w:t>
      </w:r>
      <w:r>
        <w:rPr>
          <w:rFonts w:asciiTheme="minorEastAsia" w:eastAsiaTheme="minorEastAsia" w:hAnsiTheme="minorEastAsia" w:cs="宋体" w:hint="eastAsia"/>
          <w:b/>
          <w:bCs/>
          <w:snapToGrid w:val="0"/>
          <w:color w:val="000000"/>
          <w:kern w:val="0"/>
          <w:sz w:val="32"/>
          <w:szCs w:val="32"/>
          <w:u w:val="single"/>
        </w:rPr>
        <w:t>0817</w:t>
      </w:r>
      <w:r w:rsidRPr="00144137">
        <w:rPr>
          <w:rFonts w:asciiTheme="minorEastAsia" w:eastAsiaTheme="minorEastAsia" w:hAnsiTheme="minorEastAsia" w:cs="宋体" w:hint="eastAsia"/>
          <w:b/>
          <w:bCs/>
          <w:snapToGrid w:val="0"/>
          <w:color w:val="000000"/>
          <w:kern w:val="0"/>
          <w:sz w:val="32"/>
          <w:szCs w:val="32"/>
        </w:rPr>
        <w:t>）</w:t>
      </w:r>
      <w:r w:rsidRPr="00144137">
        <w:rPr>
          <w:rFonts w:asciiTheme="minorEastAsia" w:eastAsiaTheme="minorEastAsia" w:hAnsiTheme="minorEastAsia" w:hint="eastAsia"/>
          <w:b/>
          <w:color w:val="000000"/>
          <w:sz w:val="32"/>
          <w:szCs w:val="32"/>
        </w:rPr>
        <w:t>（</w:t>
      </w:r>
      <w:r w:rsidRPr="00144137">
        <w:rPr>
          <w:rFonts w:asciiTheme="minorEastAsia" w:eastAsiaTheme="minorEastAsia" w:hAnsiTheme="minorEastAsia" w:hint="eastAsia"/>
          <w:b/>
          <w:color w:val="000000"/>
          <w:sz w:val="32"/>
          <w:szCs w:val="32"/>
          <w:u w:val="single"/>
        </w:rPr>
        <w:t>专业英文名称：</w:t>
      </w:r>
      <w:r w:rsidRPr="00A45770">
        <w:rPr>
          <w:rFonts w:eastAsia="仿宋_GB2312"/>
          <w:b/>
          <w:sz w:val="32"/>
          <w:szCs w:val="32"/>
          <w:u w:val="single"/>
        </w:rPr>
        <w:t>Chemical Engineering and Technology</w:t>
      </w:r>
      <w:r w:rsidRPr="00144137">
        <w:rPr>
          <w:rFonts w:asciiTheme="minorEastAsia" w:eastAsiaTheme="minorEastAsia" w:hAnsiTheme="minorEastAsia" w:hint="eastAsia"/>
          <w:b/>
          <w:color w:val="000000"/>
          <w:sz w:val="32"/>
          <w:szCs w:val="32"/>
          <w:u w:val="single"/>
        </w:rPr>
        <w:t>）</w:t>
      </w:r>
      <w:bookmarkStart w:id="0" w:name="_GoBack"/>
      <w:bookmarkEnd w:id="0"/>
    </w:p>
    <w:p w:rsidR="00144137" w:rsidRPr="00144137" w:rsidRDefault="00144137" w:rsidP="00144137">
      <w:pPr>
        <w:adjustRightInd w:val="0"/>
        <w:snapToGrid w:val="0"/>
        <w:spacing w:line="580" w:lineRule="exact"/>
        <w:jc w:val="center"/>
        <w:rPr>
          <w:rFonts w:asciiTheme="minorEastAsia" w:eastAsiaTheme="minorEastAsia" w:hAnsiTheme="minorEastAsia" w:cs="宋体"/>
          <w:b/>
          <w:color w:val="000000"/>
          <w:sz w:val="32"/>
          <w:szCs w:val="32"/>
        </w:rPr>
      </w:pPr>
    </w:p>
    <w:p w:rsidR="00144137" w:rsidRPr="006F6713" w:rsidRDefault="00144137" w:rsidP="00397CAA">
      <w:pPr>
        <w:adjustRightInd w:val="0"/>
        <w:snapToGrid w:val="0"/>
        <w:spacing w:line="360" w:lineRule="auto"/>
        <w:ind w:firstLineChars="196" w:firstLine="627"/>
        <w:rPr>
          <w:rFonts w:ascii="仿宋_GB2312" w:eastAsia="仿宋_GB2312" w:hAnsi="仿宋" w:cs="宋体"/>
          <w:b/>
          <w:bCs/>
          <w:snapToGrid w:val="0"/>
          <w:color w:val="000000"/>
          <w:kern w:val="0"/>
          <w:sz w:val="32"/>
          <w:szCs w:val="32"/>
        </w:rPr>
      </w:pPr>
      <w:r w:rsidRPr="006F6713">
        <w:rPr>
          <w:rFonts w:ascii="仿宋_GB2312" w:eastAsia="仿宋_GB2312" w:hAnsi="仿宋" w:cs="宋体" w:hint="eastAsia"/>
          <w:b/>
          <w:bCs/>
          <w:snapToGrid w:val="0"/>
          <w:color w:val="000000"/>
          <w:kern w:val="0"/>
          <w:sz w:val="32"/>
          <w:szCs w:val="32"/>
        </w:rPr>
        <w:t>一、培养目标</w:t>
      </w:r>
    </w:p>
    <w:p w:rsidR="00144137" w:rsidRPr="00C42E2A" w:rsidRDefault="00144137" w:rsidP="00C42E2A">
      <w:pPr>
        <w:widowControl/>
        <w:adjustRightInd w:val="0"/>
        <w:snapToGrid w:val="0"/>
        <w:spacing w:line="580" w:lineRule="exact"/>
        <w:ind w:firstLineChars="196" w:firstLine="627"/>
        <w:jc w:val="left"/>
        <w:rPr>
          <w:rFonts w:ascii="仿宋_GB2312" w:eastAsia="仿宋_GB2312" w:hAnsi="仿宋" w:cs="宋体"/>
          <w:color w:val="000000"/>
          <w:sz w:val="32"/>
          <w:szCs w:val="32"/>
        </w:rPr>
      </w:pPr>
      <w:r w:rsidRPr="006F6713">
        <w:rPr>
          <w:rFonts w:ascii="仿宋_GB2312" w:eastAsia="仿宋_GB2312" w:hAnsi="仿宋" w:cs="宋体"/>
          <w:bCs/>
          <w:snapToGrid w:val="0"/>
          <w:color w:val="000000"/>
          <w:kern w:val="0"/>
          <w:sz w:val="32"/>
          <w:szCs w:val="32"/>
        </w:rPr>
        <w:t>1、</w:t>
      </w:r>
      <w:r w:rsidR="00C42E2A" w:rsidRPr="002A0E15">
        <w:rPr>
          <w:rFonts w:ascii="仿宋_GB2312" w:eastAsia="仿宋_GB2312" w:hAnsi="仿宋" w:cs="宋体" w:hint="eastAsia"/>
          <w:color w:val="000000"/>
          <w:sz w:val="32"/>
          <w:szCs w:val="32"/>
        </w:rPr>
        <w:t>拥护中国共产党领导，努力学习马克思列宁主义、毛泽东思想、中国特色社会主义理论体</w:t>
      </w:r>
      <w:r w:rsidR="00C42E2A" w:rsidRPr="00E60F21">
        <w:rPr>
          <w:rFonts w:ascii="仿宋_GB2312" w:eastAsia="仿宋_GB2312" w:hAnsi="仿宋" w:cs="宋体" w:hint="eastAsia"/>
          <w:color w:val="000000"/>
          <w:sz w:val="32"/>
          <w:szCs w:val="32"/>
        </w:rPr>
        <w:t>系</w:t>
      </w:r>
      <w:r w:rsidR="00C42E2A" w:rsidRPr="00E60F21">
        <w:rPr>
          <w:rFonts w:ascii="仿宋_GB2312" w:eastAsia="仿宋_GB2312" w:hAnsi="仿宋" w:cs="宋体" w:hint="eastAsia"/>
          <w:sz w:val="32"/>
          <w:szCs w:val="32"/>
        </w:rPr>
        <w:t>，深入学习习近平总书记系列重要讲话精神和治国理政新理念新思想新战略，</w:t>
      </w:r>
      <w:r w:rsidR="00C42E2A" w:rsidRPr="002A0E15">
        <w:rPr>
          <w:rFonts w:ascii="仿宋_GB2312" w:eastAsia="仿宋_GB2312" w:hAnsi="仿宋" w:cs="宋体" w:hint="eastAsia"/>
          <w:color w:val="000000"/>
          <w:sz w:val="32"/>
          <w:szCs w:val="32"/>
        </w:rPr>
        <w:t>坚定中国特色社会主义道路自信、理论自信、制度自信、文化自信，树立中国特色社会主义共同理想，热爱祖国，遵纪守法，学风严谨，品德良好，有较强的事业心和献身精神，积极为社会主义现代化服务</w:t>
      </w:r>
      <w:r w:rsidRPr="002A0E15">
        <w:rPr>
          <w:rFonts w:ascii="仿宋_GB2312" w:eastAsia="仿宋_GB2312" w:hAnsi="仿宋" w:cs="宋体"/>
          <w:bCs/>
          <w:snapToGrid w:val="0"/>
          <w:color w:val="000000"/>
          <w:kern w:val="0"/>
          <w:sz w:val="32"/>
          <w:szCs w:val="32"/>
        </w:rPr>
        <w:t>。</w:t>
      </w:r>
      <w:r w:rsidRPr="006F6713">
        <w:rPr>
          <w:rFonts w:ascii="仿宋_GB2312" w:eastAsia="仿宋_GB2312" w:hAnsi="仿宋" w:cs="宋体"/>
          <w:bCs/>
          <w:snapToGrid w:val="0"/>
          <w:color w:val="000000"/>
          <w:kern w:val="0"/>
          <w:sz w:val="32"/>
          <w:szCs w:val="32"/>
        </w:rPr>
        <w:br/>
        <w:t>2、在本学科领域具有坚实的基础理论和系统的专门知识，熟悉所从事的研究方向国内外发展动态，掌握本学科的现代实验技能，具有严谨求实的科学态度和独立进行科学研究、教学或专门技术工作的能力。</w:t>
      </w:r>
      <w:r w:rsidRPr="006F6713">
        <w:rPr>
          <w:rFonts w:ascii="仿宋_GB2312" w:eastAsia="仿宋_GB2312" w:hAnsi="仿宋" w:cs="宋体"/>
          <w:bCs/>
          <w:snapToGrid w:val="0"/>
          <w:color w:val="000000"/>
          <w:kern w:val="0"/>
          <w:sz w:val="32"/>
          <w:szCs w:val="32"/>
        </w:rPr>
        <w:br/>
        <w:t>3、较为熟练地掌握一门外语，具有较熟练的阅读能力和一定的写、译能力。</w:t>
      </w:r>
      <w:r w:rsidRPr="006F6713">
        <w:rPr>
          <w:rFonts w:ascii="仿宋_GB2312" w:eastAsia="仿宋_GB2312" w:hAnsi="仿宋" w:cs="宋体"/>
          <w:bCs/>
          <w:snapToGrid w:val="0"/>
          <w:color w:val="000000"/>
          <w:kern w:val="0"/>
          <w:sz w:val="32"/>
          <w:szCs w:val="32"/>
        </w:rPr>
        <w:br/>
        <w:t>4、身心健康。</w:t>
      </w:r>
    </w:p>
    <w:p w:rsidR="00144137" w:rsidRPr="006F6713" w:rsidRDefault="00144137" w:rsidP="00397CAA">
      <w:pPr>
        <w:adjustRightInd w:val="0"/>
        <w:snapToGrid w:val="0"/>
        <w:spacing w:line="360" w:lineRule="auto"/>
        <w:ind w:firstLineChars="196" w:firstLine="627"/>
        <w:rPr>
          <w:rFonts w:ascii="仿宋_GB2312" w:eastAsia="仿宋_GB2312" w:hAnsi="仿宋" w:cs="宋体"/>
          <w:b/>
          <w:bCs/>
          <w:snapToGrid w:val="0"/>
          <w:color w:val="000000"/>
          <w:kern w:val="0"/>
          <w:sz w:val="32"/>
          <w:szCs w:val="32"/>
        </w:rPr>
      </w:pPr>
      <w:r w:rsidRPr="006F6713">
        <w:rPr>
          <w:rFonts w:ascii="仿宋_GB2312" w:eastAsia="仿宋_GB2312" w:hAnsi="仿宋" w:cs="宋体" w:hint="eastAsia"/>
          <w:b/>
          <w:bCs/>
          <w:snapToGrid w:val="0"/>
          <w:color w:val="000000"/>
          <w:kern w:val="0"/>
          <w:sz w:val="32"/>
          <w:szCs w:val="32"/>
        </w:rPr>
        <w:t>二、研究方向</w:t>
      </w:r>
    </w:p>
    <w:p w:rsidR="008B6240" w:rsidRPr="007F3BA5" w:rsidRDefault="008B6240" w:rsidP="007F3BA5">
      <w:pPr>
        <w:spacing w:line="360" w:lineRule="auto"/>
        <w:ind w:firstLineChars="257" w:firstLine="822"/>
        <w:rPr>
          <w:rFonts w:ascii="仿宋_GB2312" w:eastAsia="仿宋_GB2312" w:hAnsi="仿宋" w:cs="宋体"/>
          <w:bCs/>
          <w:snapToGrid w:val="0"/>
          <w:color w:val="000000"/>
          <w:kern w:val="0"/>
          <w:sz w:val="32"/>
          <w:szCs w:val="32"/>
        </w:rPr>
      </w:pPr>
      <w:r w:rsidRPr="007F3BA5">
        <w:rPr>
          <w:rFonts w:ascii="仿宋_GB2312" w:eastAsia="仿宋_GB2312" w:hAnsi="仿宋" w:cs="宋体"/>
          <w:bCs/>
          <w:snapToGrid w:val="0"/>
          <w:color w:val="000000"/>
          <w:kern w:val="0"/>
          <w:sz w:val="32"/>
          <w:szCs w:val="32"/>
        </w:rPr>
        <w:t>1.</w:t>
      </w:r>
      <w:r w:rsidRPr="007F3BA5">
        <w:rPr>
          <w:rFonts w:ascii="仿宋_GB2312" w:eastAsia="仿宋_GB2312" w:hAnsi="仿宋" w:cs="宋体" w:hint="eastAsia"/>
          <w:bCs/>
          <w:snapToGrid w:val="0"/>
          <w:color w:val="000000"/>
          <w:kern w:val="0"/>
          <w:sz w:val="32"/>
          <w:szCs w:val="32"/>
        </w:rPr>
        <w:t>化学工程(081701)</w:t>
      </w:r>
    </w:p>
    <w:p w:rsidR="008B6240" w:rsidRPr="007F3BA5" w:rsidRDefault="008B6240" w:rsidP="008B6240">
      <w:pPr>
        <w:spacing w:line="360" w:lineRule="auto"/>
        <w:ind w:firstLineChars="257" w:firstLine="822"/>
        <w:rPr>
          <w:rFonts w:ascii="仿宋_GB2312" w:eastAsia="仿宋_GB2312" w:hAnsi="仿宋" w:cs="宋体"/>
          <w:bCs/>
          <w:snapToGrid w:val="0"/>
          <w:color w:val="000000"/>
          <w:kern w:val="0"/>
          <w:sz w:val="32"/>
          <w:szCs w:val="32"/>
        </w:rPr>
      </w:pPr>
      <w:r w:rsidRPr="007F3BA5">
        <w:rPr>
          <w:rFonts w:ascii="仿宋_GB2312" w:eastAsia="仿宋_GB2312" w:hAnsi="仿宋" w:cs="宋体" w:hint="eastAsia"/>
          <w:bCs/>
          <w:snapToGrid w:val="0"/>
          <w:color w:val="000000"/>
          <w:kern w:val="0"/>
          <w:sz w:val="32"/>
          <w:szCs w:val="32"/>
        </w:rPr>
        <w:t>开展氯碱化工高效清洁生产技术研究，开发等离子体</w:t>
      </w:r>
      <w:r w:rsidRPr="007F3BA5">
        <w:rPr>
          <w:rFonts w:ascii="仿宋_GB2312" w:eastAsia="仿宋_GB2312" w:hAnsi="仿宋" w:cs="宋体" w:hint="eastAsia"/>
          <w:bCs/>
          <w:snapToGrid w:val="0"/>
          <w:color w:val="000000"/>
          <w:kern w:val="0"/>
          <w:sz w:val="32"/>
          <w:szCs w:val="32"/>
        </w:rPr>
        <w:lastRenderedPageBreak/>
        <w:t>热解煤制乙炔工艺及过程装备；研究乙炔氢氯化反应低汞、无汞催化剂及反应机理和工艺研究，进行高性能聚氯乙烯树脂开发研究；依托新疆丰富的煤炭资源，开展煤化学、</w:t>
      </w:r>
      <w:r w:rsidRPr="007F3BA5">
        <w:rPr>
          <w:rFonts w:ascii="仿宋_GB2312" w:eastAsia="仿宋_GB2312" w:hAnsi="仿宋" w:cs="宋体"/>
          <w:bCs/>
          <w:snapToGrid w:val="0"/>
          <w:color w:val="000000"/>
          <w:kern w:val="0"/>
          <w:sz w:val="32"/>
          <w:szCs w:val="32"/>
        </w:rPr>
        <w:t>C1</w:t>
      </w:r>
      <w:r w:rsidRPr="007F3BA5">
        <w:rPr>
          <w:rFonts w:ascii="仿宋_GB2312" w:eastAsia="仿宋_GB2312" w:hAnsi="仿宋" w:cs="宋体" w:hint="eastAsia"/>
          <w:bCs/>
          <w:snapToGrid w:val="0"/>
          <w:color w:val="000000"/>
          <w:kern w:val="0"/>
          <w:sz w:val="32"/>
          <w:szCs w:val="32"/>
        </w:rPr>
        <w:t>化学、煤热解、煤气化、煤基多联产技术和煤焦油资源综合利用技术的研究；以本地区农产品为基础，开展农产品精深加工、化学肥料的控释与高效利用、农业废弃物资源化转化的研究，推动化学工程在农业现代化中的应用。</w:t>
      </w:r>
    </w:p>
    <w:p w:rsidR="008B6240" w:rsidRPr="007F3BA5" w:rsidRDefault="008B6240" w:rsidP="007F3BA5">
      <w:pPr>
        <w:spacing w:line="360" w:lineRule="auto"/>
        <w:ind w:firstLineChars="257" w:firstLine="822"/>
        <w:rPr>
          <w:rFonts w:ascii="仿宋_GB2312" w:eastAsia="仿宋_GB2312" w:hAnsi="仿宋" w:cs="宋体"/>
          <w:bCs/>
          <w:snapToGrid w:val="0"/>
          <w:color w:val="000000"/>
          <w:kern w:val="0"/>
          <w:sz w:val="32"/>
          <w:szCs w:val="32"/>
        </w:rPr>
      </w:pPr>
      <w:r w:rsidRPr="007F3BA5">
        <w:rPr>
          <w:rFonts w:ascii="仿宋_GB2312" w:eastAsia="仿宋_GB2312" w:hAnsi="仿宋" w:cs="宋体"/>
          <w:bCs/>
          <w:snapToGrid w:val="0"/>
          <w:color w:val="000000"/>
          <w:kern w:val="0"/>
          <w:sz w:val="32"/>
          <w:szCs w:val="32"/>
        </w:rPr>
        <w:t>2.</w:t>
      </w:r>
      <w:r w:rsidRPr="007F3BA5">
        <w:rPr>
          <w:rFonts w:ascii="仿宋_GB2312" w:eastAsia="仿宋_GB2312" w:hAnsi="仿宋" w:cs="宋体" w:hint="eastAsia"/>
          <w:bCs/>
          <w:snapToGrid w:val="0"/>
          <w:color w:val="000000"/>
          <w:kern w:val="0"/>
          <w:sz w:val="32"/>
          <w:szCs w:val="32"/>
        </w:rPr>
        <w:t>化学工艺(081702)</w:t>
      </w:r>
    </w:p>
    <w:p w:rsidR="008B6240" w:rsidRPr="007F3BA5" w:rsidRDefault="008B6240" w:rsidP="008B6240">
      <w:pPr>
        <w:spacing w:line="360" w:lineRule="auto"/>
        <w:ind w:firstLineChars="257" w:firstLine="822"/>
        <w:rPr>
          <w:rFonts w:ascii="仿宋_GB2312" w:eastAsia="仿宋_GB2312" w:hAnsi="仿宋" w:cs="宋体"/>
          <w:bCs/>
          <w:snapToGrid w:val="0"/>
          <w:color w:val="000000"/>
          <w:kern w:val="0"/>
          <w:sz w:val="32"/>
          <w:szCs w:val="32"/>
        </w:rPr>
      </w:pPr>
      <w:r w:rsidRPr="007F3BA5">
        <w:rPr>
          <w:rFonts w:ascii="仿宋_GB2312" w:eastAsia="仿宋_GB2312" w:hAnsi="仿宋" w:cs="宋体" w:hint="eastAsia"/>
          <w:bCs/>
          <w:snapToGrid w:val="0"/>
          <w:color w:val="000000"/>
          <w:kern w:val="0"/>
          <w:sz w:val="32"/>
          <w:szCs w:val="32"/>
        </w:rPr>
        <w:t>针对氯碱化工、煤化工、天然产物加工、食品行业，运用先进理念，推行源消减，进行生产过程的优化集成。通过高效、节能、清洁生产工艺的研发，实现资源最大化利用；研究膜分离、新型萃取分离、新型生物膜法等新分离技术在化工行业、食品行业、天然产物提取和水处理等过程中的应用；针对特定成分及过程的分离材料、反应过程物系传递材料、催化剂等功能材料，进行功能化设计及有序自组装的研究。</w:t>
      </w:r>
    </w:p>
    <w:p w:rsidR="008B6240" w:rsidRPr="007F3BA5" w:rsidRDefault="008B6240" w:rsidP="007F3BA5">
      <w:pPr>
        <w:spacing w:line="360" w:lineRule="auto"/>
        <w:ind w:firstLineChars="257" w:firstLine="822"/>
        <w:rPr>
          <w:rFonts w:ascii="仿宋_GB2312" w:eastAsia="仿宋_GB2312" w:hAnsi="仿宋" w:cs="宋体"/>
          <w:bCs/>
          <w:snapToGrid w:val="0"/>
          <w:color w:val="000000"/>
          <w:kern w:val="0"/>
          <w:sz w:val="32"/>
          <w:szCs w:val="32"/>
        </w:rPr>
      </w:pPr>
      <w:r w:rsidRPr="007F3BA5">
        <w:rPr>
          <w:rFonts w:ascii="仿宋_GB2312" w:eastAsia="仿宋_GB2312" w:hAnsi="仿宋" w:cs="宋体" w:hint="eastAsia"/>
          <w:bCs/>
          <w:snapToGrid w:val="0"/>
          <w:color w:val="000000"/>
          <w:kern w:val="0"/>
          <w:sz w:val="32"/>
          <w:szCs w:val="32"/>
        </w:rPr>
        <w:t>3.生物化工(081703)</w:t>
      </w:r>
    </w:p>
    <w:p w:rsidR="008B6240" w:rsidRPr="007F3BA5" w:rsidRDefault="008B6240" w:rsidP="008B6240">
      <w:pPr>
        <w:spacing w:line="360" w:lineRule="auto"/>
        <w:ind w:firstLineChars="257" w:firstLine="822"/>
        <w:rPr>
          <w:rFonts w:ascii="仿宋_GB2312" w:eastAsia="仿宋_GB2312" w:hAnsi="仿宋" w:cs="宋体"/>
          <w:bCs/>
          <w:snapToGrid w:val="0"/>
          <w:color w:val="000000"/>
          <w:kern w:val="0"/>
          <w:sz w:val="32"/>
          <w:szCs w:val="32"/>
        </w:rPr>
      </w:pPr>
      <w:r w:rsidRPr="007F3BA5">
        <w:rPr>
          <w:rFonts w:ascii="仿宋_GB2312" w:eastAsia="仿宋_GB2312" w:hAnsi="仿宋" w:cs="宋体" w:hint="eastAsia"/>
          <w:bCs/>
          <w:snapToGrid w:val="0"/>
          <w:color w:val="000000"/>
          <w:kern w:val="0"/>
          <w:sz w:val="32"/>
          <w:szCs w:val="32"/>
        </w:rPr>
        <w:lastRenderedPageBreak/>
        <w:t>生物化工是化学工程的一个前沿分支，运用生物技术及化学工程学科的原理和方法，研究解决有生物体或生物活性物质参与的生产过程的基础理论及工程技术问题。本专业主要开展新疆特殊环境微生物选育、功能研究及其工业应用，主要方向包括天然产物的微生物转化与改性，毒性物质的微生物降解，生物催化剂的功能研究与改造，生物催化过程控制的理论与方法，生物质能源的开发与利用，生化产品的分离与提纯，生物制剂的开发与应用研究等。</w:t>
      </w:r>
    </w:p>
    <w:p w:rsidR="008B6240" w:rsidRPr="007F3BA5" w:rsidRDefault="008B6240" w:rsidP="007F3BA5">
      <w:pPr>
        <w:spacing w:line="360" w:lineRule="auto"/>
        <w:ind w:firstLineChars="257" w:firstLine="822"/>
        <w:rPr>
          <w:rFonts w:ascii="仿宋_GB2312" w:eastAsia="仿宋_GB2312" w:hAnsi="仿宋" w:cs="宋体"/>
          <w:bCs/>
          <w:snapToGrid w:val="0"/>
          <w:color w:val="000000"/>
          <w:kern w:val="0"/>
          <w:sz w:val="32"/>
          <w:szCs w:val="32"/>
        </w:rPr>
      </w:pPr>
      <w:r w:rsidRPr="007F3BA5">
        <w:rPr>
          <w:rFonts w:ascii="仿宋_GB2312" w:eastAsia="仿宋_GB2312" w:hAnsi="仿宋" w:cs="宋体" w:hint="eastAsia"/>
          <w:bCs/>
          <w:snapToGrid w:val="0"/>
          <w:color w:val="000000"/>
          <w:kern w:val="0"/>
          <w:sz w:val="32"/>
          <w:szCs w:val="32"/>
        </w:rPr>
        <w:t>4.应用化学(081704)</w:t>
      </w:r>
    </w:p>
    <w:p w:rsidR="008B6240" w:rsidRPr="007F3BA5" w:rsidRDefault="008B6240" w:rsidP="008B6240">
      <w:pPr>
        <w:spacing w:line="360" w:lineRule="auto"/>
        <w:ind w:firstLineChars="257" w:firstLine="822"/>
        <w:rPr>
          <w:rFonts w:ascii="仿宋_GB2312" w:eastAsia="仿宋_GB2312" w:hAnsi="仿宋" w:cs="宋体"/>
          <w:bCs/>
          <w:snapToGrid w:val="0"/>
          <w:color w:val="000000"/>
          <w:kern w:val="0"/>
          <w:sz w:val="32"/>
          <w:szCs w:val="32"/>
        </w:rPr>
      </w:pPr>
      <w:r w:rsidRPr="007F3BA5">
        <w:rPr>
          <w:rFonts w:ascii="仿宋_GB2312" w:eastAsia="仿宋_GB2312" w:hAnsi="仿宋" w:cs="宋体" w:hint="eastAsia"/>
          <w:bCs/>
          <w:snapToGrid w:val="0"/>
          <w:color w:val="000000"/>
          <w:kern w:val="0"/>
          <w:sz w:val="32"/>
          <w:szCs w:val="32"/>
        </w:rPr>
        <w:t>开展精细有机合成、工农业化学品合成技术研究，重点研究药物及其衍生物的合成、小分子催化、驱油剂、絮凝剂、滴灌肥、肥料及农药载体材料等的研究。开展天然产物、中兽药制剂的开发及应用，重点研究新疆特色药用植物有效成分的提取分离技术、草食动物用纯中药添加剂等；开展应用电化学、纳米材料电化学技术研究，重点研究应用电化学的基本理论和技术及其在油气田开发领域的应用、纳米结构材料在新型器件中的应用等。</w:t>
      </w:r>
    </w:p>
    <w:p w:rsidR="008B6240" w:rsidRPr="007F3BA5" w:rsidRDefault="008B6240" w:rsidP="007F3BA5">
      <w:pPr>
        <w:spacing w:line="360" w:lineRule="auto"/>
        <w:ind w:firstLineChars="257" w:firstLine="822"/>
        <w:rPr>
          <w:rFonts w:ascii="仿宋_GB2312" w:eastAsia="仿宋_GB2312" w:hAnsi="仿宋" w:cs="宋体"/>
          <w:bCs/>
          <w:snapToGrid w:val="0"/>
          <w:color w:val="000000"/>
          <w:kern w:val="0"/>
          <w:sz w:val="32"/>
          <w:szCs w:val="32"/>
        </w:rPr>
      </w:pPr>
      <w:r w:rsidRPr="007F3BA5">
        <w:rPr>
          <w:rFonts w:ascii="仿宋_GB2312" w:eastAsia="仿宋_GB2312" w:hAnsi="仿宋" w:cs="宋体" w:hint="eastAsia"/>
          <w:bCs/>
          <w:snapToGrid w:val="0"/>
          <w:color w:val="000000"/>
          <w:kern w:val="0"/>
          <w:sz w:val="32"/>
          <w:szCs w:val="32"/>
        </w:rPr>
        <w:lastRenderedPageBreak/>
        <w:t>5.工业催化(081705)</w:t>
      </w:r>
    </w:p>
    <w:p w:rsidR="008B6240" w:rsidRPr="007F3BA5" w:rsidRDefault="008B6240" w:rsidP="008B6240">
      <w:pPr>
        <w:spacing w:line="360" w:lineRule="auto"/>
        <w:ind w:firstLineChars="257" w:firstLine="822"/>
        <w:rPr>
          <w:rFonts w:ascii="仿宋_GB2312" w:eastAsia="仿宋_GB2312" w:hAnsi="仿宋" w:cs="宋体"/>
          <w:bCs/>
          <w:snapToGrid w:val="0"/>
          <w:color w:val="000000"/>
          <w:kern w:val="0"/>
          <w:sz w:val="32"/>
          <w:szCs w:val="32"/>
        </w:rPr>
      </w:pPr>
      <w:r w:rsidRPr="007F3BA5">
        <w:rPr>
          <w:rFonts w:ascii="仿宋_GB2312" w:eastAsia="仿宋_GB2312" w:hAnsi="仿宋" w:cs="宋体" w:hint="eastAsia"/>
          <w:bCs/>
          <w:snapToGrid w:val="0"/>
          <w:color w:val="000000"/>
          <w:kern w:val="0"/>
          <w:sz w:val="32"/>
          <w:szCs w:val="32"/>
        </w:rPr>
        <w:t>充分考察等离子体反应器结构、等离子体参数等组成结构，探究等离子在催化作用的协同作用机理，建立等离子体催化模型。针对乙炔氢氯化反应、乙炔加氢制乙烯和氧化脱硫反应，研究反应物在催化剂表面的催化过程，获得多相催化反应机理；在原子和分子水平上研究催化剂的结构和性能，对催化作用在微观层次上有系统地了解，并指导催化剂分子设计。</w:t>
      </w:r>
    </w:p>
    <w:p w:rsidR="008B6240" w:rsidRPr="007F3BA5" w:rsidRDefault="008B6240" w:rsidP="007F3BA5">
      <w:pPr>
        <w:spacing w:line="360" w:lineRule="auto"/>
        <w:ind w:firstLineChars="257" w:firstLine="822"/>
        <w:rPr>
          <w:rFonts w:ascii="仿宋_GB2312" w:eastAsia="仿宋_GB2312" w:hAnsi="仿宋" w:cs="宋体"/>
          <w:bCs/>
          <w:snapToGrid w:val="0"/>
          <w:color w:val="000000"/>
          <w:kern w:val="0"/>
          <w:sz w:val="32"/>
          <w:szCs w:val="32"/>
        </w:rPr>
      </w:pPr>
      <w:r w:rsidRPr="007F3BA5">
        <w:rPr>
          <w:rFonts w:ascii="仿宋_GB2312" w:eastAsia="仿宋_GB2312" w:hAnsi="仿宋" w:cs="宋体" w:hint="eastAsia"/>
          <w:bCs/>
          <w:snapToGrid w:val="0"/>
          <w:color w:val="000000"/>
          <w:kern w:val="0"/>
          <w:sz w:val="32"/>
          <w:szCs w:val="32"/>
        </w:rPr>
        <w:t>6.材料化工(0817Z1)</w:t>
      </w:r>
    </w:p>
    <w:p w:rsidR="008B6240" w:rsidRPr="007F3BA5" w:rsidRDefault="008B6240" w:rsidP="008B6240">
      <w:pPr>
        <w:spacing w:line="360" w:lineRule="auto"/>
        <w:ind w:firstLineChars="257" w:firstLine="822"/>
        <w:rPr>
          <w:rFonts w:ascii="仿宋_GB2312" w:eastAsia="仿宋_GB2312" w:hAnsi="仿宋" w:cs="宋体"/>
          <w:bCs/>
          <w:snapToGrid w:val="0"/>
          <w:color w:val="000000"/>
          <w:kern w:val="0"/>
          <w:sz w:val="32"/>
          <w:szCs w:val="32"/>
        </w:rPr>
      </w:pPr>
      <w:r w:rsidRPr="007F3BA5">
        <w:rPr>
          <w:rFonts w:ascii="仿宋_GB2312" w:eastAsia="仿宋_GB2312" w:hAnsi="仿宋" w:cs="宋体" w:hint="eastAsia"/>
          <w:bCs/>
          <w:snapToGrid w:val="0"/>
          <w:color w:val="000000"/>
          <w:kern w:val="0"/>
          <w:sz w:val="32"/>
          <w:szCs w:val="32"/>
        </w:rPr>
        <w:t>高分子聚合过程及高分子改性工程研究，把握区域特色高分子材料的发展方向，着重开展PVC、PE、PP、PEG、PS等的聚合工艺与高性能专用树脂生产工艺。以增强高分子材料的性能和节约资源的原则，开展PVC、PE、PP等高分子材料的复合工艺研究，如木塑、石塑，纳米改性复合材料等。立足特色矿产资源开发，开展电池材料、光电材料、纳米功能材料等研究；利用粉煤灰、硅灰、煤矸石、电石渣等固废生产绿色水泥和保温、节能、防火功能的绿色建材。</w:t>
      </w:r>
    </w:p>
    <w:p w:rsidR="008B6240" w:rsidRPr="007F3BA5" w:rsidRDefault="008B6240" w:rsidP="007F3BA5">
      <w:pPr>
        <w:spacing w:line="360" w:lineRule="auto"/>
        <w:ind w:firstLineChars="257" w:firstLine="822"/>
        <w:rPr>
          <w:rFonts w:ascii="仿宋_GB2312" w:eastAsia="仿宋_GB2312" w:hAnsi="仿宋" w:cs="宋体"/>
          <w:bCs/>
          <w:snapToGrid w:val="0"/>
          <w:color w:val="000000"/>
          <w:kern w:val="0"/>
          <w:sz w:val="32"/>
          <w:szCs w:val="32"/>
        </w:rPr>
      </w:pPr>
      <w:r w:rsidRPr="007F3BA5">
        <w:rPr>
          <w:rFonts w:ascii="仿宋_GB2312" w:eastAsia="仿宋_GB2312" w:hAnsi="仿宋" w:cs="宋体" w:hint="eastAsia"/>
          <w:bCs/>
          <w:snapToGrid w:val="0"/>
          <w:color w:val="000000"/>
          <w:kern w:val="0"/>
          <w:sz w:val="32"/>
          <w:szCs w:val="32"/>
        </w:rPr>
        <w:lastRenderedPageBreak/>
        <w:t>7.环境化工(0817Z2)</w:t>
      </w:r>
    </w:p>
    <w:p w:rsidR="008B6240" w:rsidRPr="00EB6CDC" w:rsidRDefault="008B6240" w:rsidP="008B6240">
      <w:pPr>
        <w:spacing w:line="360" w:lineRule="auto"/>
        <w:ind w:firstLineChars="257" w:firstLine="822"/>
        <w:rPr>
          <w:rFonts w:ascii="仿宋_GB2312" w:eastAsia="仿宋_GB2312" w:hAnsi="仿宋" w:cs="宋体"/>
          <w:bCs/>
          <w:snapToGrid w:val="0"/>
          <w:color w:val="000000"/>
          <w:kern w:val="0"/>
          <w:sz w:val="32"/>
          <w:szCs w:val="32"/>
        </w:rPr>
      </w:pPr>
      <w:r w:rsidRPr="007F3BA5">
        <w:rPr>
          <w:rFonts w:ascii="仿宋_GB2312" w:eastAsia="仿宋_GB2312" w:hAnsi="仿宋" w:cs="宋体" w:hint="eastAsia"/>
          <w:bCs/>
          <w:snapToGrid w:val="0"/>
          <w:color w:val="000000"/>
          <w:kern w:val="0"/>
          <w:sz w:val="32"/>
          <w:szCs w:val="32"/>
        </w:rPr>
        <w:t>环境污染控制与减排技术的研究,重点开展化工过程废水的污染控制共性技术研究，固体废弃物减排与资源化利用技术研究与集成,受特征污染物污染场地（水体、土壤和地下水）的修复技术研究。开展新型化工产品与污染物测试技术与方法研究；开展污染物环境化学行为、污染生态过程机制及生态风险评价研究。建设环境风险目标物质环境风险数据库，开展污染物排放标准、化工产业集中地区区域环境影响评价方法研究。</w:t>
      </w:r>
    </w:p>
    <w:p w:rsidR="00144137" w:rsidRPr="006F6713" w:rsidRDefault="00144137" w:rsidP="00397CAA">
      <w:pPr>
        <w:adjustRightInd w:val="0"/>
        <w:snapToGrid w:val="0"/>
        <w:spacing w:line="360" w:lineRule="auto"/>
        <w:ind w:firstLineChars="196" w:firstLine="627"/>
        <w:rPr>
          <w:rFonts w:ascii="仿宋_GB2312" w:eastAsia="仿宋_GB2312" w:hAnsi="仿宋" w:cs="宋体"/>
          <w:b/>
          <w:bCs/>
          <w:snapToGrid w:val="0"/>
          <w:color w:val="000000"/>
          <w:kern w:val="0"/>
          <w:sz w:val="32"/>
          <w:szCs w:val="32"/>
        </w:rPr>
      </w:pPr>
      <w:r w:rsidRPr="006F6713">
        <w:rPr>
          <w:rFonts w:ascii="仿宋_GB2312" w:eastAsia="仿宋_GB2312" w:hAnsi="仿宋" w:cs="宋体" w:hint="eastAsia"/>
          <w:b/>
          <w:bCs/>
          <w:snapToGrid w:val="0"/>
          <w:color w:val="000000"/>
          <w:kern w:val="0"/>
          <w:sz w:val="32"/>
          <w:szCs w:val="32"/>
        </w:rPr>
        <w:t>三、学习年限</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全日制攻读硕士学位研究生的学习年限一般为3年，</w:t>
      </w:r>
      <w:r w:rsidRPr="00E60F21">
        <w:rPr>
          <w:rFonts w:ascii="仿宋_GB2312" w:eastAsia="仿宋_GB2312" w:hAnsi="仿宋" w:cs="宋体" w:hint="eastAsia"/>
          <w:bCs/>
          <w:snapToGrid w:val="0"/>
          <w:color w:val="000000"/>
          <w:kern w:val="0"/>
          <w:sz w:val="32"/>
          <w:szCs w:val="32"/>
        </w:rPr>
        <w:t>在校学习时间最长年限为5年（含休学）。</w:t>
      </w:r>
    </w:p>
    <w:p w:rsidR="00144137" w:rsidRPr="006F6713" w:rsidRDefault="00144137" w:rsidP="00397CAA">
      <w:pPr>
        <w:adjustRightInd w:val="0"/>
        <w:snapToGrid w:val="0"/>
        <w:spacing w:line="360" w:lineRule="auto"/>
        <w:ind w:firstLineChars="196" w:firstLine="627"/>
        <w:rPr>
          <w:rFonts w:ascii="仿宋_GB2312" w:eastAsia="仿宋_GB2312" w:hAnsi="仿宋" w:cs="宋体"/>
          <w:b/>
          <w:bCs/>
          <w:snapToGrid w:val="0"/>
          <w:color w:val="000000"/>
          <w:kern w:val="0"/>
          <w:sz w:val="32"/>
          <w:szCs w:val="32"/>
        </w:rPr>
      </w:pPr>
      <w:r w:rsidRPr="006F6713">
        <w:rPr>
          <w:rFonts w:ascii="仿宋_GB2312" w:eastAsia="仿宋_GB2312" w:hAnsi="仿宋" w:cs="宋体" w:hint="eastAsia"/>
          <w:b/>
          <w:bCs/>
          <w:snapToGrid w:val="0"/>
          <w:color w:val="000000"/>
          <w:kern w:val="0"/>
          <w:sz w:val="32"/>
          <w:szCs w:val="32"/>
        </w:rPr>
        <w:t>四、课程设置与要求</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本学科、专业的硕士研究生须获得30学分（包括课程学习26学分、学术活动2学分、科研创新与实践能力培养2学分）方可通过毕业资格审核。</w:t>
      </w:r>
    </w:p>
    <w:p w:rsidR="00144137" w:rsidRPr="006F6713" w:rsidRDefault="00144137" w:rsidP="00397CAA">
      <w:pPr>
        <w:adjustRightInd w:val="0"/>
        <w:snapToGrid w:val="0"/>
        <w:spacing w:line="360" w:lineRule="auto"/>
        <w:ind w:firstLineChars="196" w:firstLine="627"/>
        <w:rPr>
          <w:rFonts w:ascii="仿宋_GB2312" w:eastAsia="仿宋_GB2312" w:hAnsi="仿宋" w:cs="宋体"/>
          <w:b/>
          <w:bCs/>
          <w:snapToGrid w:val="0"/>
          <w:color w:val="000000"/>
          <w:kern w:val="0"/>
          <w:sz w:val="32"/>
          <w:szCs w:val="32"/>
        </w:rPr>
      </w:pPr>
      <w:r w:rsidRPr="006F6713">
        <w:rPr>
          <w:rFonts w:ascii="仿宋_GB2312" w:eastAsia="仿宋_GB2312" w:hAnsi="仿宋" w:cs="宋体" w:hint="eastAsia"/>
          <w:b/>
          <w:bCs/>
          <w:snapToGrid w:val="0"/>
          <w:color w:val="000000"/>
          <w:kern w:val="0"/>
          <w:sz w:val="32"/>
          <w:szCs w:val="32"/>
        </w:rPr>
        <w:t>（一）课程要求</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lastRenderedPageBreak/>
        <w:t>硕士研究生课程设置要充分体现硕士研究生层次的特点，综合考虑与本科及博士课程的联系与区别。</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1、硕士研究生课程分必修课程和选修课程两类，总学分不少于26学分。必修课学分设置15学分左右,包括公共必修课、专业必修课；选修课包括专业选修课，每个学科、专业列出20门左右</w:t>
      </w:r>
      <w:r w:rsidR="009A29EE" w:rsidRPr="006F6713">
        <w:rPr>
          <w:rFonts w:ascii="仿宋_GB2312" w:eastAsia="仿宋_GB2312" w:hAnsi="仿宋" w:cs="宋体" w:hint="eastAsia"/>
          <w:bCs/>
          <w:snapToGrid w:val="0"/>
          <w:color w:val="000000"/>
          <w:kern w:val="0"/>
          <w:sz w:val="32"/>
          <w:szCs w:val="32"/>
        </w:rPr>
        <w:t>选修课程。其中公共必修课包括政治理论课3学分（包括《中国特色社会主义理论与实践研究》</w:t>
      </w:r>
      <w:r w:rsidRPr="006F6713">
        <w:rPr>
          <w:rFonts w:ascii="仿宋_GB2312" w:eastAsia="仿宋_GB2312" w:hAnsi="仿宋" w:cs="宋体" w:hint="eastAsia"/>
          <w:bCs/>
          <w:snapToGrid w:val="0"/>
          <w:color w:val="000000"/>
          <w:kern w:val="0"/>
          <w:sz w:val="32"/>
          <w:szCs w:val="32"/>
        </w:rPr>
        <w:t>2学分，</w:t>
      </w:r>
      <w:r w:rsidR="009A29EE" w:rsidRPr="006F6713">
        <w:rPr>
          <w:rFonts w:ascii="仿宋_GB2312" w:eastAsia="仿宋_GB2312" w:hAnsi="仿宋" w:cs="宋体" w:hint="eastAsia"/>
          <w:bCs/>
          <w:snapToGrid w:val="0"/>
          <w:color w:val="000000"/>
          <w:kern w:val="0"/>
          <w:sz w:val="32"/>
          <w:szCs w:val="32"/>
        </w:rPr>
        <w:t>《自然辩证法概论》</w:t>
      </w:r>
      <w:r w:rsidRPr="006F6713">
        <w:rPr>
          <w:rFonts w:ascii="仿宋_GB2312" w:eastAsia="仿宋_GB2312" w:hAnsi="仿宋" w:cs="宋体" w:hint="eastAsia"/>
          <w:bCs/>
          <w:snapToGrid w:val="0"/>
          <w:color w:val="000000"/>
          <w:kern w:val="0"/>
          <w:sz w:val="32"/>
          <w:szCs w:val="32"/>
        </w:rPr>
        <w:t>1</w:t>
      </w:r>
      <w:r w:rsidR="00CA2DE9" w:rsidRPr="006F6713">
        <w:rPr>
          <w:rFonts w:ascii="仿宋_GB2312" w:eastAsia="仿宋_GB2312" w:hAnsi="仿宋" w:cs="宋体" w:hint="eastAsia"/>
          <w:bCs/>
          <w:snapToGrid w:val="0"/>
          <w:color w:val="000000"/>
          <w:kern w:val="0"/>
          <w:sz w:val="32"/>
          <w:szCs w:val="32"/>
        </w:rPr>
        <w:t>学分</w:t>
      </w:r>
      <w:r w:rsidR="009A29EE" w:rsidRPr="006F6713">
        <w:rPr>
          <w:rFonts w:ascii="仿宋_GB2312" w:eastAsia="仿宋_GB2312" w:hAnsi="仿宋" w:cs="宋体" w:hint="eastAsia"/>
          <w:bCs/>
          <w:snapToGrid w:val="0"/>
          <w:color w:val="000000"/>
          <w:kern w:val="0"/>
          <w:sz w:val="32"/>
          <w:szCs w:val="32"/>
        </w:rPr>
        <w:t>）</w:t>
      </w:r>
      <w:r w:rsidRPr="006F6713">
        <w:rPr>
          <w:rFonts w:ascii="仿宋_GB2312" w:eastAsia="仿宋_GB2312" w:hAnsi="仿宋" w:cs="宋体" w:hint="eastAsia"/>
          <w:bCs/>
          <w:snapToGrid w:val="0"/>
          <w:color w:val="000000"/>
          <w:kern w:val="0"/>
          <w:sz w:val="32"/>
          <w:szCs w:val="32"/>
        </w:rPr>
        <w:t>和英语</w:t>
      </w:r>
      <w:r w:rsidR="009A29EE" w:rsidRPr="006F6713">
        <w:rPr>
          <w:rFonts w:ascii="仿宋_GB2312" w:eastAsia="仿宋_GB2312" w:hAnsi="仿宋" w:cs="宋体" w:hint="eastAsia"/>
          <w:bCs/>
          <w:snapToGrid w:val="0"/>
          <w:color w:val="000000"/>
          <w:kern w:val="0"/>
          <w:sz w:val="32"/>
          <w:szCs w:val="32"/>
        </w:rPr>
        <w:t>课4学分（包括《硕士英语一》2学分48学时（综合32学时、口语16学时），《硕士英语二》2学分， 48学时（综合32学时、口语16学时）。</w:t>
      </w:r>
    </w:p>
    <w:p w:rsidR="00C66B4C"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2、</w:t>
      </w:r>
      <w:r w:rsidR="00C66B4C" w:rsidRPr="006F6713">
        <w:rPr>
          <w:rFonts w:ascii="仿宋_GB2312" w:eastAsia="仿宋_GB2312" w:hAnsi="仿宋" w:cs="宋体" w:hint="eastAsia"/>
          <w:bCs/>
          <w:snapToGrid w:val="0"/>
          <w:color w:val="000000"/>
          <w:kern w:val="0"/>
          <w:sz w:val="32"/>
          <w:szCs w:val="32"/>
        </w:rPr>
        <w:t>根据人才培养需要设置研究方法类、技术实验类、实践类课程以及专论课程、科技英语或专业英语（含英文写作）课程。</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3、</w:t>
      </w:r>
      <w:r w:rsidR="009278B4" w:rsidRPr="006F6713">
        <w:rPr>
          <w:rFonts w:ascii="仿宋_GB2312" w:eastAsia="仿宋_GB2312" w:hAnsi="仿宋" w:cs="宋体" w:hint="eastAsia"/>
          <w:bCs/>
          <w:snapToGrid w:val="0"/>
          <w:color w:val="000000"/>
          <w:kern w:val="0"/>
          <w:sz w:val="32"/>
          <w:szCs w:val="32"/>
        </w:rPr>
        <w:t>研究生的每门课程原则上须确定3名以上具有副教授以上职称的授课教师。鼓励研究生专业理论课程设置讨论课学时，设置的讨论课学时不计入该课程总学时。研究生课</w:t>
      </w:r>
      <w:r w:rsidR="009278B4" w:rsidRPr="006F6713">
        <w:rPr>
          <w:rFonts w:ascii="仿宋_GB2312" w:eastAsia="仿宋_GB2312" w:hAnsi="仿宋" w:cs="宋体" w:hint="eastAsia"/>
          <w:bCs/>
          <w:snapToGrid w:val="0"/>
          <w:color w:val="000000"/>
          <w:kern w:val="0"/>
          <w:sz w:val="32"/>
          <w:szCs w:val="32"/>
        </w:rPr>
        <w:lastRenderedPageBreak/>
        <w:t>程设置涉及到大类平台课程的，按照大类平台课程实施方案进行课程配置。</w:t>
      </w:r>
    </w:p>
    <w:p w:rsidR="009278B4" w:rsidRPr="006F6713" w:rsidRDefault="009278B4"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4、完善课程质量管理与考核。研究生课程的考核可采用不同的形式，但一般应有一定量的笔试，闭卷考试课程不少于三分之一。</w:t>
      </w:r>
      <w:r w:rsidR="00C66B4C" w:rsidRPr="006F6713">
        <w:rPr>
          <w:rFonts w:ascii="仿宋_GB2312" w:eastAsia="仿宋_GB2312" w:hAnsi="仿宋" w:cs="宋体" w:hint="eastAsia"/>
          <w:bCs/>
          <w:snapToGrid w:val="0"/>
          <w:color w:val="000000"/>
          <w:kern w:val="0"/>
          <w:sz w:val="32"/>
          <w:szCs w:val="32"/>
        </w:rPr>
        <w:t>同时</w:t>
      </w:r>
      <w:r w:rsidRPr="006F6713">
        <w:rPr>
          <w:rFonts w:ascii="仿宋_GB2312" w:eastAsia="仿宋_GB2312" w:hAnsi="仿宋" w:cs="宋体" w:hint="eastAsia"/>
          <w:bCs/>
          <w:snapToGrid w:val="0"/>
          <w:color w:val="000000"/>
          <w:kern w:val="0"/>
          <w:sz w:val="32"/>
          <w:szCs w:val="32"/>
        </w:rPr>
        <w:t>注重考核形式的多样化、有效性和可操作性，重视教学过程考核，加强考核过程与教学过程的紧密结合，通过考核促进研究生积极学习和教师课程教学质量的改进和提高。</w:t>
      </w:r>
    </w:p>
    <w:p w:rsidR="009278B4" w:rsidRPr="006F6713" w:rsidRDefault="009278B4"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p>
    <w:p w:rsidR="00144137" w:rsidRPr="006F6713" w:rsidRDefault="00144137" w:rsidP="00397CAA">
      <w:pPr>
        <w:adjustRightInd w:val="0"/>
        <w:snapToGrid w:val="0"/>
        <w:spacing w:line="360" w:lineRule="auto"/>
        <w:ind w:firstLineChars="196" w:firstLine="627"/>
        <w:rPr>
          <w:rFonts w:ascii="仿宋_GB2312" w:eastAsia="仿宋_GB2312" w:hAnsi="仿宋" w:cs="宋体"/>
          <w:b/>
          <w:bCs/>
          <w:snapToGrid w:val="0"/>
          <w:color w:val="000000"/>
          <w:kern w:val="0"/>
          <w:sz w:val="32"/>
          <w:szCs w:val="32"/>
        </w:rPr>
      </w:pPr>
      <w:r w:rsidRPr="006F6713">
        <w:rPr>
          <w:rFonts w:ascii="仿宋_GB2312" w:eastAsia="仿宋_GB2312" w:hAnsi="仿宋" w:cs="宋体" w:hint="eastAsia"/>
          <w:b/>
          <w:bCs/>
          <w:snapToGrid w:val="0"/>
          <w:color w:val="000000"/>
          <w:kern w:val="0"/>
          <w:sz w:val="32"/>
          <w:szCs w:val="32"/>
        </w:rPr>
        <w:t>（二）课程设置</w:t>
      </w:r>
    </w:p>
    <w:p w:rsid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1、必修课（15学分）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（1）中国特色社会主义理论与实践研究</w:t>
      </w:r>
      <w:r w:rsidR="00711583" w:rsidRPr="00711583">
        <w:rPr>
          <w:rFonts w:ascii="仿宋_GB2312" w:eastAsia="仿宋_GB2312" w:hAnsi="仿宋" w:cs="宋体" w:hint="eastAsia"/>
          <w:bCs/>
          <w:snapToGrid w:val="0"/>
          <w:color w:val="000000"/>
          <w:kern w:val="0"/>
          <w:sz w:val="32"/>
          <w:szCs w:val="32"/>
        </w:rPr>
        <w:t xml:space="preserve">     </w:t>
      </w:r>
      <w:r w:rsidR="006F6713" w:rsidRPr="006F6713">
        <w:rPr>
          <w:rFonts w:ascii="仿宋_GB2312" w:eastAsia="仿宋_GB2312" w:hAnsi="仿宋" w:cs="宋体" w:hint="eastAsia"/>
          <w:bCs/>
          <w:snapToGrid w:val="0"/>
          <w:color w:val="000000"/>
          <w:kern w:val="0"/>
          <w:sz w:val="32"/>
          <w:szCs w:val="32"/>
        </w:rPr>
        <w:t>2.0学分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w:t>
      </w:r>
      <w:r w:rsidR="006F6713">
        <w:rPr>
          <w:rFonts w:ascii="仿宋_GB2312" w:eastAsia="仿宋_GB2312" w:hAnsi="仿宋" w:cs="宋体" w:hint="eastAsia"/>
          <w:bCs/>
          <w:snapToGrid w:val="0"/>
          <w:color w:val="000000"/>
          <w:kern w:val="0"/>
          <w:sz w:val="32"/>
          <w:szCs w:val="32"/>
        </w:rPr>
        <w:t>2）</w:t>
      </w:r>
      <w:r w:rsidRPr="006F6713">
        <w:rPr>
          <w:rFonts w:ascii="仿宋_GB2312" w:eastAsia="仿宋_GB2312" w:hAnsi="仿宋" w:cs="宋体" w:hint="eastAsia"/>
          <w:bCs/>
          <w:snapToGrid w:val="0"/>
          <w:color w:val="000000"/>
          <w:kern w:val="0"/>
          <w:sz w:val="32"/>
          <w:szCs w:val="32"/>
        </w:rPr>
        <w:t>硕士英语（一）</w:t>
      </w:r>
      <w:r w:rsidR="006A4B6A" w:rsidRPr="006F6713">
        <w:rPr>
          <w:rFonts w:ascii="仿宋_GB2312" w:eastAsia="仿宋_GB2312" w:hAnsi="仿宋" w:cs="宋体" w:hint="eastAsia"/>
          <w:bCs/>
          <w:snapToGrid w:val="0"/>
          <w:color w:val="000000"/>
          <w:kern w:val="0"/>
          <w:sz w:val="32"/>
          <w:szCs w:val="32"/>
        </w:rPr>
        <w:t>（闭卷）</w:t>
      </w:r>
      <w:r w:rsidR="00711583">
        <w:rPr>
          <w:rFonts w:ascii="仿宋_GB2312" w:eastAsia="仿宋_GB2312" w:hAnsi="仿宋" w:cs="宋体" w:hint="eastAsia"/>
          <w:bCs/>
          <w:snapToGrid w:val="0"/>
          <w:color w:val="000000"/>
          <w:kern w:val="0"/>
          <w:sz w:val="32"/>
          <w:szCs w:val="32"/>
        </w:rPr>
        <w:t xml:space="preserve">             </w:t>
      </w:r>
      <w:r w:rsidR="006F6713" w:rsidRPr="006F6713">
        <w:rPr>
          <w:rFonts w:ascii="仿宋_GB2312" w:eastAsia="仿宋_GB2312" w:hAnsi="仿宋" w:cs="宋体" w:hint="eastAsia"/>
          <w:bCs/>
          <w:snapToGrid w:val="0"/>
          <w:color w:val="000000"/>
          <w:kern w:val="0"/>
          <w:sz w:val="32"/>
          <w:szCs w:val="32"/>
        </w:rPr>
        <w:t>2.0学分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（3）硕士英语（二）</w:t>
      </w:r>
      <w:r w:rsidR="006A4B6A" w:rsidRPr="006F6713">
        <w:rPr>
          <w:rFonts w:ascii="仿宋_GB2312" w:eastAsia="仿宋_GB2312" w:hAnsi="仿宋" w:cs="宋体" w:hint="eastAsia"/>
          <w:bCs/>
          <w:snapToGrid w:val="0"/>
          <w:color w:val="000000"/>
          <w:kern w:val="0"/>
          <w:sz w:val="32"/>
          <w:szCs w:val="32"/>
        </w:rPr>
        <w:t>（闭卷）</w:t>
      </w:r>
      <w:r w:rsidR="00711583">
        <w:rPr>
          <w:rFonts w:ascii="仿宋_GB2312" w:eastAsia="仿宋_GB2312" w:hAnsi="仿宋" w:cs="宋体" w:hint="eastAsia"/>
          <w:bCs/>
          <w:snapToGrid w:val="0"/>
          <w:color w:val="000000"/>
          <w:kern w:val="0"/>
          <w:sz w:val="32"/>
          <w:szCs w:val="32"/>
        </w:rPr>
        <w:t xml:space="preserve">             </w:t>
      </w:r>
      <w:r w:rsidR="006F6713" w:rsidRPr="006F6713">
        <w:rPr>
          <w:rFonts w:ascii="仿宋_GB2312" w:eastAsia="仿宋_GB2312" w:hAnsi="仿宋" w:cs="宋体" w:hint="eastAsia"/>
          <w:bCs/>
          <w:snapToGrid w:val="0"/>
          <w:color w:val="000000"/>
          <w:kern w:val="0"/>
          <w:sz w:val="32"/>
          <w:szCs w:val="32"/>
        </w:rPr>
        <w:t>2.0学分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 xml:space="preserve">（4）自然辩证法概论    </w:t>
      </w:r>
      <w:r w:rsidR="00711583">
        <w:rPr>
          <w:rFonts w:ascii="仿宋_GB2312" w:eastAsia="仿宋_GB2312" w:hAnsi="仿宋" w:cs="宋体" w:hint="eastAsia"/>
          <w:bCs/>
          <w:snapToGrid w:val="0"/>
          <w:color w:val="000000"/>
          <w:kern w:val="0"/>
          <w:sz w:val="32"/>
          <w:szCs w:val="32"/>
        </w:rPr>
        <w:t xml:space="preserve">                 </w:t>
      </w:r>
      <w:r w:rsidR="006F6713" w:rsidRPr="006F6713">
        <w:rPr>
          <w:rFonts w:ascii="仿宋_GB2312" w:eastAsia="仿宋_GB2312" w:hAnsi="仿宋" w:cs="宋体" w:hint="eastAsia"/>
          <w:bCs/>
          <w:snapToGrid w:val="0"/>
          <w:color w:val="000000"/>
          <w:kern w:val="0"/>
          <w:sz w:val="32"/>
          <w:szCs w:val="32"/>
        </w:rPr>
        <w:t>1.0学分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（5）现代仪器分析</w:t>
      </w:r>
      <w:r w:rsidR="006A4B6A" w:rsidRPr="006F6713">
        <w:rPr>
          <w:rFonts w:ascii="仿宋_GB2312" w:eastAsia="仿宋_GB2312" w:hAnsi="仿宋" w:cs="宋体" w:hint="eastAsia"/>
          <w:bCs/>
          <w:snapToGrid w:val="0"/>
          <w:color w:val="000000"/>
          <w:kern w:val="0"/>
          <w:sz w:val="32"/>
          <w:szCs w:val="32"/>
        </w:rPr>
        <w:t>（闭卷）</w:t>
      </w:r>
      <w:r w:rsidR="00711583">
        <w:rPr>
          <w:rFonts w:ascii="仿宋_GB2312" w:eastAsia="仿宋_GB2312" w:hAnsi="仿宋" w:cs="宋体" w:hint="eastAsia"/>
          <w:bCs/>
          <w:snapToGrid w:val="0"/>
          <w:color w:val="000000"/>
          <w:kern w:val="0"/>
          <w:sz w:val="32"/>
          <w:szCs w:val="32"/>
        </w:rPr>
        <w:t xml:space="preserve">              </w:t>
      </w:r>
      <w:r w:rsidR="006A4B6A" w:rsidRPr="006F6713">
        <w:rPr>
          <w:rFonts w:ascii="仿宋_GB2312" w:eastAsia="仿宋_GB2312" w:hAnsi="仿宋" w:cs="宋体" w:hint="eastAsia"/>
          <w:bCs/>
          <w:snapToGrid w:val="0"/>
          <w:color w:val="000000"/>
          <w:kern w:val="0"/>
          <w:sz w:val="32"/>
          <w:szCs w:val="32"/>
        </w:rPr>
        <w:t xml:space="preserve"> </w:t>
      </w:r>
      <w:r w:rsidR="006F6713" w:rsidRPr="006F6713">
        <w:rPr>
          <w:rFonts w:ascii="仿宋_GB2312" w:eastAsia="仿宋_GB2312" w:hAnsi="仿宋" w:cs="宋体" w:hint="eastAsia"/>
          <w:bCs/>
          <w:snapToGrid w:val="0"/>
          <w:color w:val="000000"/>
          <w:kern w:val="0"/>
          <w:sz w:val="32"/>
          <w:szCs w:val="32"/>
        </w:rPr>
        <w:t>2.0学分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（6）化学反应工程</w:t>
      </w:r>
      <w:r w:rsidR="006A4B6A" w:rsidRPr="006F6713">
        <w:rPr>
          <w:rFonts w:ascii="仿宋_GB2312" w:eastAsia="仿宋_GB2312" w:hAnsi="仿宋" w:cs="宋体" w:hint="eastAsia"/>
          <w:bCs/>
          <w:snapToGrid w:val="0"/>
          <w:color w:val="000000"/>
          <w:kern w:val="0"/>
          <w:sz w:val="32"/>
          <w:szCs w:val="32"/>
        </w:rPr>
        <w:t>（闭卷）</w:t>
      </w:r>
      <w:r w:rsidR="00711583" w:rsidRPr="00711583">
        <w:rPr>
          <w:rFonts w:ascii="仿宋_GB2312" w:eastAsia="仿宋_GB2312" w:hAnsi="仿宋" w:cs="宋体" w:hint="eastAsia"/>
          <w:bCs/>
          <w:snapToGrid w:val="0"/>
          <w:color w:val="000000"/>
          <w:kern w:val="0"/>
          <w:sz w:val="32"/>
          <w:szCs w:val="32"/>
        </w:rPr>
        <w:t xml:space="preserve">              </w:t>
      </w:r>
      <w:r w:rsidR="00711583">
        <w:rPr>
          <w:rFonts w:ascii="仿宋_GB2312" w:eastAsia="仿宋_GB2312" w:hAnsi="仿宋" w:cs="宋体" w:hint="eastAsia"/>
          <w:bCs/>
          <w:snapToGrid w:val="0"/>
          <w:color w:val="000000"/>
          <w:kern w:val="0"/>
          <w:sz w:val="32"/>
          <w:szCs w:val="32"/>
        </w:rPr>
        <w:t xml:space="preserve"> 2.0</w:t>
      </w:r>
      <w:r w:rsidR="006F6713" w:rsidRPr="006F6713">
        <w:rPr>
          <w:rFonts w:ascii="仿宋_GB2312" w:eastAsia="仿宋_GB2312" w:hAnsi="仿宋" w:cs="宋体" w:hint="eastAsia"/>
          <w:bCs/>
          <w:snapToGrid w:val="0"/>
          <w:color w:val="000000"/>
          <w:kern w:val="0"/>
          <w:sz w:val="32"/>
          <w:szCs w:val="32"/>
        </w:rPr>
        <w:t>学分</w:t>
      </w:r>
    </w:p>
    <w:p w:rsidR="00144137" w:rsidRPr="006F6713" w:rsidRDefault="00144137" w:rsidP="006F6713">
      <w:pPr>
        <w:tabs>
          <w:tab w:val="left" w:pos="7230"/>
        </w:tabs>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lastRenderedPageBreak/>
        <w:t xml:space="preserve">（7）化学工程与技术前沿                  </w:t>
      </w:r>
      <w:r w:rsidR="006F6713" w:rsidRPr="006F6713">
        <w:rPr>
          <w:rFonts w:ascii="仿宋_GB2312" w:eastAsia="仿宋_GB2312" w:hAnsi="仿宋" w:cs="宋体" w:hint="eastAsia"/>
          <w:bCs/>
          <w:snapToGrid w:val="0"/>
          <w:color w:val="000000"/>
          <w:kern w:val="0"/>
          <w:sz w:val="32"/>
          <w:szCs w:val="32"/>
        </w:rPr>
        <w:t>1.0学分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 xml:space="preserve">（8）高等分离过程                        </w:t>
      </w:r>
      <w:r w:rsidR="006F6713" w:rsidRPr="006F6713">
        <w:rPr>
          <w:rFonts w:ascii="仿宋_GB2312" w:eastAsia="仿宋_GB2312" w:hAnsi="仿宋" w:cs="宋体" w:hint="eastAsia"/>
          <w:bCs/>
          <w:snapToGrid w:val="0"/>
          <w:color w:val="000000"/>
          <w:kern w:val="0"/>
          <w:sz w:val="32"/>
          <w:szCs w:val="32"/>
        </w:rPr>
        <w:t>2.0学分</w:t>
      </w:r>
    </w:p>
    <w:p w:rsidR="00064C23" w:rsidRPr="006F6713" w:rsidRDefault="00064C23"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 xml:space="preserve">（9）工程伦理                            </w:t>
      </w:r>
      <w:r w:rsidR="006F6713" w:rsidRPr="006F6713">
        <w:rPr>
          <w:rFonts w:ascii="仿宋_GB2312" w:eastAsia="仿宋_GB2312" w:hAnsi="仿宋" w:cs="宋体" w:hint="eastAsia"/>
          <w:bCs/>
          <w:snapToGrid w:val="0"/>
          <w:color w:val="000000"/>
          <w:kern w:val="0"/>
          <w:sz w:val="32"/>
          <w:szCs w:val="32"/>
        </w:rPr>
        <w:t>1.0学分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2、 选修课（20门课程）</w:t>
      </w:r>
      <w:r w:rsidR="00A01B34">
        <w:rPr>
          <w:rFonts w:ascii="仿宋_GB2312" w:eastAsia="仿宋_GB2312" w:hAnsi="仿宋" w:cs="宋体" w:hint="eastAsia"/>
          <w:bCs/>
          <w:snapToGrid w:val="0"/>
          <w:color w:val="000000"/>
          <w:kern w:val="0"/>
          <w:sz w:val="32"/>
          <w:szCs w:val="32"/>
        </w:rPr>
        <w:t>11学分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 xml:space="preserve">（1）工程数学基础数据处理与数据计算      </w:t>
      </w:r>
      <w:r w:rsidR="006F6713" w:rsidRPr="006F6713">
        <w:rPr>
          <w:rFonts w:ascii="仿宋_GB2312" w:eastAsia="仿宋_GB2312" w:hAnsi="仿宋" w:cs="宋体" w:hint="eastAsia"/>
          <w:bCs/>
          <w:snapToGrid w:val="0"/>
          <w:color w:val="000000"/>
          <w:kern w:val="0"/>
          <w:sz w:val="32"/>
          <w:szCs w:val="32"/>
        </w:rPr>
        <w:t>2.0学分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（2）催化</w:t>
      </w:r>
      <w:r w:rsidR="00E505D1">
        <w:rPr>
          <w:rFonts w:ascii="仿宋_GB2312" w:eastAsia="仿宋_GB2312" w:hAnsi="仿宋" w:cs="宋体" w:hint="eastAsia"/>
          <w:bCs/>
          <w:snapToGrid w:val="0"/>
          <w:color w:val="000000"/>
          <w:kern w:val="0"/>
          <w:sz w:val="32"/>
          <w:szCs w:val="32"/>
        </w:rPr>
        <w:t>化学</w:t>
      </w:r>
      <w:r w:rsidR="00711583">
        <w:rPr>
          <w:rFonts w:ascii="仿宋_GB2312" w:eastAsia="仿宋_GB2312" w:hAnsi="仿宋" w:cs="宋体" w:hint="eastAsia"/>
          <w:bCs/>
          <w:snapToGrid w:val="0"/>
          <w:color w:val="000000"/>
          <w:kern w:val="0"/>
          <w:sz w:val="32"/>
          <w:szCs w:val="32"/>
        </w:rPr>
        <w:t xml:space="preserve">                            </w:t>
      </w:r>
      <w:r w:rsidR="006F6713" w:rsidRPr="006F6713">
        <w:rPr>
          <w:rFonts w:ascii="仿宋_GB2312" w:eastAsia="仿宋_GB2312" w:hAnsi="仿宋" w:cs="宋体" w:hint="eastAsia"/>
          <w:bCs/>
          <w:snapToGrid w:val="0"/>
          <w:color w:val="000000"/>
          <w:kern w:val="0"/>
          <w:sz w:val="32"/>
          <w:szCs w:val="32"/>
        </w:rPr>
        <w:t>2.0学分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 xml:space="preserve">（3）科技英语                            </w:t>
      </w:r>
      <w:r w:rsidR="006F6713" w:rsidRPr="006F6713">
        <w:rPr>
          <w:rFonts w:ascii="仿宋_GB2312" w:eastAsia="仿宋_GB2312" w:hAnsi="仿宋" w:cs="宋体" w:hint="eastAsia"/>
          <w:bCs/>
          <w:snapToGrid w:val="0"/>
          <w:color w:val="000000"/>
          <w:kern w:val="0"/>
          <w:sz w:val="32"/>
          <w:szCs w:val="32"/>
        </w:rPr>
        <w:t>1.0学分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 xml:space="preserve">（4）材料制备与测试技术                  </w:t>
      </w:r>
      <w:r w:rsidR="006F6713" w:rsidRPr="006F6713">
        <w:rPr>
          <w:rFonts w:ascii="仿宋_GB2312" w:eastAsia="仿宋_GB2312" w:hAnsi="仿宋" w:cs="宋体" w:hint="eastAsia"/>
          <w:bCs/>
          <w:snapToGrid w:val="0"/>
          <w:color w:val="000000"/>
          <w:kern w:val="0"/>
          <w:sz w:val="32"/>
          <w:szCs w:val="32"/>
        </w:rPr>
        <w:t>2.0学分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 xml:space="preserve">（5）生物化工技术与进展                  </w:t>
      </w:r>
      <w:r w:rsidR="006F6713" w:rsidRPr="006F6713">
        <w:rPr>
          <w:rFonts w:ascii="仿宋_GB2312" w:eastAsia="仿宋_GB2312" w:hAnsi="仿宋" w:cs="宋体" w:hint="eastAsia"/>
          <w:bCs/>
          <w:snapToGrid w:val="0"/>
          <w:color w:val="000000"/>
          <w:kern w:val="0"/>
          <w:sz w:val="32"/>
          <w:szCs w:val="32"/>
        </w:rPr>
        <w:t>2.0学分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w:t>
      </w:r>
      <w:r w:rsidR="00064C23" w:rsidRPr="006F6713">
        <w:rPr>
          <w:rFonts w:ascii="仿宋_GB2312" w:eastAsia="仿宋_GB2312" w:hAnsi="仿宋" w:cs="宋体" w:hint="eastAsia"/>
          <w:bCs/>
          <w:snapToGrid w:val="0"/>
          <w:color w:val="000000"/>
          <w:kern w:val="0"/>
          <w:sz w:val="32"/>
          <w:szCs w:val="32"/>
        </w:rPr>
        <w:t>6</w:t>
      </w:r>
      <w:r w:rsidRPr="006F6713">
        <w:rPr>
          <w:rFonts w:ascii="仿宋_GB2312" w:eastAsia="仿宋_GB2312" w:hAnsi="仿宋" w:cs="宋体" w:hint="eastAsia"/>
          <w:bCs/>
          <w:snapToGrid w:val="0"/>
          <w:color w:val="000000"/>
          <w:kern w:val="0"/>
          <w:sz w:val="32"/>
          <w:szCs w:val="32"/>
        </w:rPr>
        <w:t xml:space="preserve">）环境化学工程                        </w:t>
      </w:r>
      <w:r w:rsidR="006F6713" w:rsidRPr="006F6713">
        <w:rPr>
          <w:rFonts w:ascii="仿宋_GB2312" w:eastAsia="仿宋_GB2312" w:hAnsi="仿宋" w:cs="宋体" w:hint="eastAsia"/>
          <w:bCs/>
          <w:snapToGrid w:val="0"/>
          <w:color w:val="000000"/>
          <w:kern w:val="0"/>
          <w:sz w:val="32"/>
          <w:szCs w:val="32"/>
        </w:rPr>
        <w:t>2.0学分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w:t>
      </w:r>
      <w:r w:rsidR="00064C23" w:rsidRPr="006F6713">
        <w:rPr>
          <w:rFonts w:ascii="仿宋_GB2312" w:eastAsia="仿宋_GB2312" w:hAnsi="仿宋" w:cs="宋体" w:hint="eastAsia"/>
          <w:bCs/>
          <w:snapToGrid w:val="0"/>
          <w:color w:val="000000"/>
          <w:kern w:val="0"/>
          <w:sz w:val="32"/>
          <w:szCs w:val="32"/>
        </w:rPr>
        <w:t>7</w:t>
      </w:r>
      <w:r w:rsidRPr="006F6713">
        <w:rPr>
          <w:rFonts w:ascii="仿宋_GB2312" w:eastAsia="仿宋_GB2312" w:hAnsi="仿宋" w:cs="宋体" w:hint="eastAsia"/>
          <w:bCs/>
          <w:snapToGrid w:val="0"/>
          <w:color w:val="000000"/>
          <w:kern w:val="0"/>
          <w:sz w:val="32"/>
          <w:szCs w:val="32"/>
        </w:rPr>
        <w:t xml:space="preserve">）高等有机化学                        </w:t>
      </w:r>
      <w:r w:rsidR="006F6713" w:rsidRPr="006F6713">
        <w:rPr>
          <w:rFonts w:ascii="仿宋_GB2312" w:eastAsia="仿宋_GB2312" w:hAnsi="仿宋" w:cs="宋体" w:hint="eastAsia"/>
          <w:bCs/>
          <w:snapToGrid w:val="0"/>
          <w:color w:val="000000"/>
          <w:kern w:val="0"/>
          <w:sz w:val="32"/>
          <w:szCs w:val="32"/>
        </w:rPr>
        <w:t>2.0学分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w:t>
      </w:r>
      <w:r w:rsidR="00064C23" w:rsidRPr="006F6713">
        <w:rPr>
          <w:rFonts w:ascii="仿宋_GB2312" w:eastAsia="仿宋_GB2312" w:hAnsi="仿宋" w:cs="宋体" w:hint="eastAsia"/>
          <w:bCs/>
          <w:snapToGrid w:val="0"/>
          <w:color w:val="000000"/>
          <w:kern w:val="0"/>
          <w:sz w:val="32"/>
          <w:szCs w:val="32"/>
        </w:rPr>
        <w:t>8</w:t>
      </w:r>
      <w:r w:rsidRPr="006F6713">
        <w:rPr>
          <w:rFonts w:ascii="仿宋_GB2312" w:eastAsia="仿宋_GB2312" w:hAnsi="仿宋" w:cs="宋体" w:hint="eastAsia"/>
          <w:bCs/>
          <w:snapToGrid w:val="0"/>
          <w:color w:val="000000"/>
          <w:kern w:val="0"/>
          <w:sz w:val="32"/>
          <w:szCs w:val="32"/>
        </w:rPr>
        <w:t xml:space="preserve">）能源化工概论                     </w:t>
      </w:r>
      <w:r w:rsidR="00711583">
        <w:rPr>
          <w:rFonts w:ascii="仿宋_GB2312" w:eastAsia="仿宋_GB2312" w:hAnsi="仿宋" w:cs="宋体" w:hint="eastAsia"/>
          <w:bCs/>
          <w:snapToGrid w:val="0"/>
          <w:color w:val="000000"/>
          <w:kern w:val="0"/>
          <w:sz w:val="32"/>
          <w:szCs w:val="32"/>
        </w:rPr>
        <w:t xml:space="preserve">   </w:t>
      </w:r>
      <w:r w:rsidR="006F6713" w:rsidRPr="006F6713">
        <w:rPr>
          <w:rFonts w:ascii="仿宋_GB2312" w:eastAsia="仿宋_GB2312" w:hAnsi="仿宋" w:cs="宋体" w:hint="eastAsia"/>
          <w:bCs/>
          <w:snapToGrid w:val="0"/>
          <w:color w:val="000000"/>
          <w:kern w:val="0"/>
          <w:sz w:val="32"/>
          <w:szCs w:val="32"/>
        </w:rPr>
        <w:t>2.0学分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w:t>
      </w:r>
      <w:r w:rsidR="00064C23" w:rsidRPr="006F6713">
        <w:rPr>
          <w:rFonts w:ascii="仿宋_GB2312" w:eastAsia="仿宋_GB2312" w:hAnsi="仿宋" w:cs="宋体" w:hint="eastAsia"/>
          <w:bCs/>
          <w:snapToGrid w:val="0"/>
          <w:color w:val="000000"/>
          <w:kern w:val="0"/>
          <w:sz w:val="32"/>
          <w:szCs w:val="32"/>
        </w:rPr>
        <w:t>9</w:t>
      </w:r>
      <w:r w:rsidRPr="006F6713">
        <w:rPr>
          <w:rFonts w:ascii="仿宋_GB2312" w:eastAsia="仿宋_GB2312" w:hAnsi="仿宋" w:cs="宋体" w:hint="eastAsia"/>
          <w:bCs/>
          <w:snapToGrid w:val="0"/>
          <w:color w:val="000000"/>
          <w:kern w:val="0"/>
          <w:sz w:val="32"/>
          <w:szCs w:val="32"/>
        </w:rPr>
        <w:t xml:space="preserve">）多元统计分析                        </w:t>
      </w:r>
      <w:r w:rsidR="006F6713" w:rsidRPr="006F6713">
        <w:rPr>
          <w:rFonts w:ascii="仿宋_GB2312" w:eastAsia="仿宋_GB2312" w:hAnsi="仿宋" w:cs="宋体" w:hint="eastAsia"/>
          <w:bCs/>
          <w:snapToGrid w:val="0"/>
          <w:color w:val="000000"/>
          <w:kern w:val="0"/>
          <w:sz w:val="32"/>
          <w:szCs w:val="32"/>
        </w:rPr>
        <w:t>2.0学分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（1</w:t>
      </w:r>
      <w:r w:rsidR="00064C23" w:rsidRPr="006F6713">
        <w:rPr>
          <w:rFonts w:ascii="仿宋_GB2312" w:eastAsia="仿宋_GB2312" w:hAnsi="仿宋" w:cs="宋体" w:hint="eastAsia"/>
          <w:bCs/>
          <w:snapToGrid w:val="0"/>
          <w:color w:val="000000"/>
          <w:kern w:val="0"/>
          <w:sz w:val="32"/>
          <w:szCs w:val="32"/>
        </w:rPr>
        <w:t>0</w:t>
      </w:r>
      <w:r w:rsidRPr="006F6713">
        <w:rPr>
          <w:rFonts w:ascii="仿宋_GB2312" w:eastAsia="仿宋_GB2312" w:hAnsi="仿宋" w:cs="宋体" w:hint="eastAsia"/>
          <w:bCs/>
          <w:snapToGrid w:val="0"/>
          <w:color w:val="000000"/>
          <w:kern w:val="0"/>
          <w:sz w:val="32"/>
          <w:szCs w:val="32"/>
        </w:rPr>
        <w:t xml:space="preserve">）生物化学与分子生物学综合实验       </w:t>
      </w:r>
      <w:r w:rsidR="006F6713" w:rsidRPr="006F6713">
        <w:rPr>
          <w:rFonts w:ascii="仿宋_GB2312" w:eastAsia="仿宋_GB2312" w:hAnsi="仿宋" w:cs="宋体" w:hint="eastAsia"/>
          <w:bCs/>
          <w:snapToGrid w:val="0"/>
          <w:color w:val="000000"/>
          <w:kern w:val="0"/>
          <w:sz w:val="32"/>
          <w:szCs w:val="32"/>
        </w:rPr>
        <w:t xml:space="preserve">2.0学分 </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w:t>
      </w:r>
      <w:r w:rsidR="00064C23" w:rsidRPr="006F6713">
        <w:rPr>
          <w:rFonts w:ascii="仿宋_GB2312" w:eastAsia="仿宋_GB2312" w:hAnsi="仿宋" w:cs="宋体" w:hint="eastAsia"/>
          <w:bCs/>
          <w:snapToGrid w:val="0"/>
          <w:color w:val="000000"/>
          <w:kern w:val="0"/>
          <w:sz w:val="32"/>
          <w:szCs w:val="32"/>
        </w:rPr>
        <w:t>11</w:t>
      </w:r>
      <w:r w:rsidRPr="006F6713">
        <w:rPr>
          <w:rFonts w:ascii="仿宋_GB2312" w:eastAsia="仿宋_GB2312" w:hAnsi="仿宋" w:cs="宋体" w:hint="eastAsia"/>
          <w:bCs/>
          <w:snapToGrid w:val="0"/>
          <w:color w:val="000000"/>
          <w:kern w:val="0"/>
          <w:sz w:val="32"/>
          <w:szCs w:val="32"/>
        </w:rPr>
        <w:t>）</w:t>
      </w:r>
      <w:r w:rsidR="00064C23" w:rsidRPr="006F6713">
        <w:rPr>
          <w:rFonts w:ascii="仿宋_GB2312" w:eastAsia="仿宋_GB2312" w:hAnsi="仿宋" w:cs="宋体" w:hint="eastAsia"/>
          <w:bCs/>
          <w:snapToGrid w:val="0"/>
          <w:color w:val="000000"/>
          <w:kern w:val="0"/>
          <w:sz w:val="32"/>
          <w:szCs w:val="32"/>
        </w:rPr>
        <w:t>无机</w:t>
      </w:r>
      <w:r w:rsidRPr="006F6713">
        <w:rPr>
          <w:rFonts w:ascii="仿宋_GB2312" w:eastAsia="仿宋_GB2312" w:hAnsi="仿宋" w:cs="宋体" w:hint="eastAsia"/>
          <w:bCs/>
          <w:snapToGrid w:val="0"/>
          <w:color w:val="000000"/>
          <w:kern w:val="0"/>
          <w:sz w:val="32"/>
          <w:szCs w:val="32"/>
        </w:rPr>
        <w:t xml:space="preserve">功能材料                       </w:t>
      </w:r>
      <w:r w:rsidR="006F6713" w:rsidRPr="006F6713">
        <w:rPr>
          <w:rFonts w:ascii="仿宋_GB2312" w:eastAsia="仿宋_GB2312" w:hAnsi="仿宋" w:cs="宋体" w:hint="eastAsia"/>
          <w:bCs/>
          <w:snapToGrid w:val="0"/>
          <w:color w:val="000000"/>
          <w:kern w:val="0"/>
          <w:sz w:val="32"/>
          <w:szCs w:val="32"/>
        </w:rPr>
        <w:t>2.0学分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（1</w:t>
      </w:r>
      <w:r w:rsidR="00064C23" w:rsidRPr="006F6713">
        <w:rPr>
          <w:rFonts w:ascii="仿宋_GB2312" w:eastAsia="仿宋_GB2312" w:hAnsi="仿宋" w:cs="宋体" w:hint="eastAsia"/>
          <w:bCs/>
          <w:snapToGrid w:val="0"/>
          <w:color w:val="000000"/>
          <w:kern w:val="0"/>
          <w:sz w:val="32"/>
          <w:szCs w:val="32"/>
        </w:rPr>
        <w:t>2</w:t>
      </w:r>
      <w:r w:rsidRPr="006F6713">
        <w:rPr>
          <w:rFonts w:ascii="仿宋_GB2312" w:eastAsia="仿宋_GB2312" w:hAnsi="仿宋" w:cs="宋体" w:hint="eastAsia"/>
          <w:bCs/>
          <w:snapToGrid w:val="0"/>
          <w:color w:val="000000"/>
          <w:kern w:val="0"/>
          <w:sz w:val="32"/>
          <w:szCs w:val="32"/>
        </w:rPr>
        <w:t>）</w:t>
      </w:r>
      <w:r w:rsidR="004868B2" w:rsidRPr="006F6713">
        <w:rPr>
          <w:rFonts w:ascii="仿宋_GB2312" w:eastAsia="仿宋_GB2312" w:hAnsi="仿宋" w:cs="宋体" w:hint="eastAsia"/>
          <w:bCs/>
          <w:snapToGrid w:val="0"/>
          <w:color w:val="000000"/>
          <w:kern w:val="0"/>
          <w:sz w:val="32"/>
          <w:szCs w:val="32"/>
        </w:rPr>
        <w:t xml:space="preserve">高等有机电化学                     </w:t>
      </w:r>
      <w:r w:rsidR="00691262">
        <w:rPr>
          <w:rFonts w:ascii="仿宋_GB2312" w:eastAsia="仿宋_GB2312" w:hAnsi="仿宋" w:cs="宋体" w:hint="eastAsia"/>
          <w:bCs/>
          <w:snapToGrid w:val="0"/>
          <w:color w:val="000000"/>
          <w:kern w:val="0"/>
          <w:sz w:val="32"/>
          <w:szCs w:val="32"/>
        </w:rPr>
        <w:t>2.0</w:t>
      </w:r>
      <w:r w:rsidR="006F6713" w:rsidRPr="006F6713">
        <w:rPr>
          <w:rFonts w:ascii="仿宋_GB2312" w:eastAsia="仿宋_GB2312" w:hAnsi="仿宋" w:cs="宋体" w:hint="eastAsia"/>
          <w:bCs/>
          <w:snapToGrid w:val="0"/>
          <w:color w:val="000000"/>
          <w:kern w:val="0"/>
          <w:sz w:val="32"/>
          <w:szCs w:val="32"/>
        </w:rPr>
        <w:t>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（1</w:t>
      </w:r>
      <w:r w:rsidR="00064C23" w:rsidRPr="006F6713">
        <w:rPr>
          <w:rFonts w:ascii="仿宋_GB2312" w:eastAsia="仿宋_GB2312" w:hAnsi="仿宋" w:cs="宋体" w:hint="eastAsia"/>
          <w:bCs/>
          <w:snapToGrid w:val="0"/>
          <w:color w:val="000000"/>
          <w:kern w:val="0"/>
          <w:sz w:val="32"/>
          <w:szCs w:val="32"/>
        </w:rPr>
        <w:t>3</w:t>
      </w:r>
      <w:r w:rsidRPr="006F6713">
        <w:rPr>
          <w:rFonts w:ascii="仿宋_GB2312" w:eastAsia="仿宋_GB2312" w:hAnsi="仿宋" w:cs="宋体" w:hint="eastAsia"/>
          <w:bCs/>
          <w:snapToGrid w:val="0"/>
          <w:color w:val="000000"/>
          <w:kern w:val="0"/>
          <w:sz w:val="32"/>
          <w:szCs w:val="32"/>
        </w:rPr>
        <w:t xml:space="preserve">）化工热力学理论及应用               </w:t>
      </w:r>
      <w:r w:rsidR="006F6713" w:rsidRPr="006F6713">
        <w:rPr>
          <w:rFonts w:ascii="仿宋_GB2312" w:eastAsia="仿宋_GB2312" w:hAnsi="仿宋" w:cs="宋体" w:hint="eastAsia"/>
          <w:bCs/>
          <w:snapToGrid w:val="0"/>
          <w:color w:val="000000"/>
          <w:kern w:val="0"/>
          <w:sz w:val="32"/>
          <w:szCs w:val="32"/>
        </w:rPr>
        <w:t>2.0学分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lastRenderedPageBreak/>
        <w:t>（1</w:t>
      </w:r>
      <w:r w:rsidR="00064C23" w:rsidRPr="006F6713">
        <w:rPr>
          <w:rFonts w:ascii="仿宋_GB2312" w:eastAsia="仿宋_GB2312" w:hAnsi="仿宋" w:cs="宋体" w:hint="eastAsia"/>
          <w:bCs/>
          <w:snapToGrid w:val="0"/>
          <w:color w:val="000000"/>
          <w:kern w:val="0"/>
          <w:sz w:val="32"/>
          <w:szCs w:val="32"/>
        </w:rPr>
        <w:t>4</w:t>
      </w:r>
      <w:r w:rsidRPr="006F6713">
        <w:rPr>
          <w:rFonts w:ascii="仿宋_GB2312" w:eastAsia="仿宋_GB2312" w:hAnsi="仿宋" w:cs="宋体" w:hint="eastAsia"/>
          <w:bCs/>
          <w:snapToGrid w:val="0"/>
          <w:color w:val="000000"/>
          <w:kern w:val="0"/>
          <w:sz w:val="32"/>
          <w:szCs w:val="32"/>
        </w:rPr>
        <w:t xml:space="preserve">）现代生物技术                   </w:t>
      </w:r>
      <w:r w:rsidR="00711583">
        <w:rPr>
          <w:rFonts w:ascii="仿宋_GB2312" w:eastAsia="仿宋_GB2312" w:hAnsi="仿宋" w:cs="宋体" w:hint="eastAsia"/>
          <w:bCs/>
          <w:snapToGrid w:val="0"/>
          <w:color w:val="000000"/>
          <w:kern w:val="0"/>
          <w:sz w:val="32"/>
          <w:szCs w:val="32"/>
        </w:rPr>
        <w:t xml:space="preserve">   </w:t>
      </w:r>
      <w:r w:rsidRPr="006F6713">
        <w:rPr>
          <w:rFonts w:ascii="仿宋_GB2312" w:eastAsia="仿宋_GB2312" w:hAnsi="仿宋" w:cs="宋体" w:hint="eastAsia"/>
          <w:bCs/>
          <w:snapToGrid w:val="0"/>
          <w:color w:val="000000"/>
          <w:kern w:val="0"/>
          <w:sz w:val="32"/>
          <w:szCs w:val="32"/>
        </w:rPr>
        <w:t xml:space="preserve"> </w:t>
      </w:r>
      <w:r w:rsidR="006F6713" w:rsidRPr="006F6713">
        <w:rPr>
          <w:rFonts w:ascii="仿宋_GB2312" w:eastAsia="仿宋_GB2312" w:hAnsi="仿宋" w:cs="宋体" w:hint="eastAsia"/>
          <w:bCs/>
          <w:snapToGrid w:val="0"/>
          <w:color w:val="000000"/>
          <w:kern w:val="0"/>
          <w:sz w:val="32"/>
          <w:szCs w:val="32"/>
        </w:rPr>
        <w:t>2.0学分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（1</w:t>
      </w:r>
      <w:r w:rsidR="00064C23" w:rsidRPr="006F6713">
        <w:rPr>
          <w:rFonts w:ascii="仿宋_GB2312" w:eastAsia="仿宋_GB2312" w:hAnsi="仿宋" w:cs="宋体" w:hint="eastAsia"/>
          <w:bCs/>
          <w:snapToGrid w:val="0"/>
          <w:color w:val="000000"/>
          <w:kern w:val="0"/>
          <w:sz w:val="32"/>
          <w:szCs w:val="32"/>
        </w:rPr>
        <w:t>5</w:t>
      </w:r>
      <w:r w:rsidRPr="006F6713">
        <w:rPr>
          <w:rFonts w:ascii="仿宋_GB2312" w:eastAsia="仿宋_GB2312" w:hAnsi="仿宋" w:cs="宋体" w:hint="eastAsia"/>
          <w:bCs/>
          <w:snapToGrid w:val="0"/>
          <w:color w:val="000000"/>
          <w:kern w:val="0"/>
          <w:sz w:val="32"/>
          <w:szCs w:val="32"/>
        </w:rPr>
        <w:t xml:space="preserve">）传递过程原理                       </w:t>
      </w:r>
      <w:r w:rsidR="006F6713" w:rsidRPr="006F6713">
        <w:rPr>
          <w:rFonts w:ascii="仿宋_GB2312" w:eastAsia="仿宋_GB2312" w:hAnsi="仿宋" w:cs="宋体" w:hint="eastAsia"/>
          <w:bCs/>
          <w:snapToGrid w:val="0"/>
          <w:color w:val="000000"/>
          <w:kern w:val="0"/>
          <w:sz w:val="32"/>
          <w:szCs w:val="32"/>
        </w:rPr>
        <w:t>2.0学分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（1</w:t>
      </w:r>
      <w:r w:rsidR="00064C23" w:rsidRPr="006F6713">
        <w:rPr>
          <w:rFonts w:ascii="仿宋_GB2312" w:eastAsia="仿宋_GB2312" w:hAnsi="仿宋" w:cs="宋体" w:hint="eastAsia"/>
          <w:bCs/>
          <w:snapToGrid w:val="0"/>
          <w:color w:val="000000"/>
          <w:kern w:val="0"/>
          <w:sz w:val="32"/>
          <w:szCs w:val="32"/>
        </w:rPr>
        <w:t>6</w:t>
      </w:r>
      <w:r w:rsidRPr="006F6713">
        <w:rPr>
          <w:rFonts w:ascii="仿宋_GB2312" w:eastAsia="仿宋_GB2312" w:hAnsi="仿宋" w:cs="宋体" w:hint="eastAsia"/>
          <w:bCs/>
          <w:snapToGrid w:val="0"/>
          <w:color w:val="000000"/>
          <w:kern w:val="0"/>
          <w:sz w:val="32"/>
          <w:szCs w:val="32"/>
        </w:rPr>
        <w:t>）</w:t>
      </w:r>
      <w:r w:rsidR="00FA23AC" w:rsidRPr="006F6713">
        <w:rPr>
          <w:rFonts w:ascii="仿宋_GB2312" w:eastAsia="仿宋_GB2312" w:hAnsi="仿宋" w:cs="宋体" w:hint="eastAsia"/>
          <w:bCs/>
          <w:snapToGrid w:val="0"/>
          <w:color w:val="000000"/>
          <w:kern w:val="0"/>
          <w:sz w:val="32"/>
          <w:szCs w:val="32"/>
        </w:rPr>
        <w:t>聚合物</w:t>
      </w:r>
      <w:r w:rsidR="00F0525D" w:rsidRPr="006F6713">
        <w:rPr>
          <w:rFonts w:ascii="仿宋_GB2312" w:eastAsia="仿宋_GB2312" w:hAnsi="仿宋" w:cs="宋体" w:hint="eastAsia"/>
          <w:bCs/>
          <w:snapToGrid w:val="0"/>
          <w:color w:val="000000"/>
          <w:kern w:val="0"/>
          <w:sz w:val="32"/>
          <w:szCs w:val="32"/>
        </w:rPr>
        <w:t>基</w:t>
      </w:r>
      <w:r w:rsidR="00FA23AC" w:rsidRPr="006F6713">
        <w:rPr>
          <w:rFonts w:ascii="仿宋_GB2312" w:eastAsia="仿宋_GB2312" w:hAnsi="仿宋" w:cs="宋体" w:hint="eastAsia"/>
          <w:bCs/>
          <w:snapToGrid w:val="0"/>
          <w:color w:val="000000"/>
          <w:kern w:val="0"/>
          <w:sz w:val="32"/>
          <w:szCs w:val="32"/>
        </w:rPr>
        <w:t>复合材料</w:t>
      </w:r>
      <w:r w:rsidR="00711583">
        <w:rPr>
          <w:rFonts w:ascii="仿宋_GB2312" w:eastAsia="仿宋_GB2312" w:hAnsi="仿宋" w:cs="宋体" w:hint="eastAsia"/>
          <w:bCs/>
          <w:snapToGrid w:val="0"/>
          <w:color w:val="000000"/>
          <w:kern w:val="0"/>
          <w:sz w:val="32"/>
          <w:szCs w:val="32"/>
        </w:rPr>
        <w:t xml:space="preserve">                   </w:t>
      </w:r>
      <w:r w:rsidR="006F6713" w:rsidRPr="006F6713">
        <w:rPr>
          <w:rFonts w:ascii="仿宋_GB2312" w:eastAsia="仿宋_GB2312" w:hAnsi="仿宋" w:cs="宋体" w:hint="eastAsia"/>
          <w:bCs/>
          <w:snapToGrid w:val="0"/>
          <w:color w:val="000000"/>
          <w:kern w:val="0"/>
          <w:sz w:val="32"/>
          <w:szCs w:val="32"/>
        </w:rPr>
        <w:t>2.0学分</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w:t>
      </w:r>
      <w:r w:rsidR="00064C23" w:rsidRPr="006F6713">
        <w:rPr>
          <w:rFonts w:ascii="仿宋_GB2312" w:eastAsia="仿宋_GB2312" w:hAnsi="仿宋" w:cs="宋体" w:hint="eastAsia"/>
          <w:bCs/>
          <w:snapToGrid w:val="0"/>
          <w:color w:val="000000"/>
          <w:kern w:val="0"/>
          <w:sz w:val="32"/>
          <w:szCs w:val="32"/>
        </w:rPr>
        <w:t>17</w:t>
      </w:r>
      <w:r w:rsidRPr="006F6713">
        <w:rPr>
          <w:rFonts w:ascii="仿宋_GB2312" w:eastAsia="仿宋_GB2312" w:hAnsi="仿宋" w:cs="宋体" w:hint="eastAsia"/>
          <w:bCs/>
          <w:snapToGrid w:val="0"/>
          <w:color w:val="000000"/>
          <w:kern w:val="0"/>
          <w:sz w:val="32"/>
          <w:szCs w:val="32"/>
        </w:rPr>
        <w:t>）</w:t>
      </w:r>
      <w:r w:rsidR="000F4CEC" w:rsidRPr="006F6713">
        <w:rPr>
          <w:rFonts w:ascii="仿宋_GB2312" w:eastAsia="仿宋_GB2312" w:hAnsi="仿宋" w:cs="宋体" w:hint="eastAsia"/>
          <w:bCs/>
          <w:snapToGrid w:val="0"/>
          <w:color w:val="000000"/>
          <w:kern w:val="0"/>
          <w:sz w:val="32"/>
          <w:szCs w:val="32"/>
        </w:rPr>
        <w:t>精细化学品合成与分离技术</w:t>
      </w:r>
      <w:r w:rsidR="00711583">
        <w:rPr>
          <w:rFonts w:ascii="仿宋_GB2312" w:eastAsia="仿宋_GB2312" w:hAnsi="仿宋" w:cs="宋体" w:hint="eastAsia"/>
          <w:bCs/>
          <w:snapToGrid w:val="0"/>
          <w:color w:val="000000"/>
          <w:kern w:val="0"/>
          <w:sz w:val="32"/>
          <w:szCs w:val="32"/>
        </w:rPr>
        <w:t xml:space="preserve">           </w:t>
      </w:r>
      <w:r w:rsidR="006F6713" w:rsidRPr="006F6713">
        <w:rPr>
          <w:rFonts w:ascii="仿宋_GB2312" w:eastAsia="仿宋_GB2312" w:hAnsi="仿宋" w:cs="宋体" w:hint="eastAsia"/>
          <w:bCs/>
          <w:snapToGrid w:val="0"/>
          <w:color w:val="000000"/>
          <w:kern w:val="0"/>
          <w:sz w:val="32"/>
          <w:szCs w:val="32"/>
        </w:rPr>
        <w:t>2.0学分</w:t>
      </w:r>
    </w:p>
    <w:p w:rsidR="00064C23" w:rsidRPr="006F6713" w:rsidRDefault="00064C23"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（18）</w:t>
      </w:r>
      <w:r w:rsidR="004868B2" w:rsidRPr="006F6713">
        <w:rPr>
          <w:rFonts w:ascii="仿宋_GB2312" w:eastAsia="仿宋_GB2312" w:hAnsi="仿宋" w:cs="宋体" w:hint="eastAsia"/>
          <w:bCs/>
          <w:snapToGrid w:val="0"/>
          <w:color w:val="000000"/>
          <w:kern w:val="0"/>
          <w:sz w:val="32"/>
          <w:szCs w:val="32"/>
        </w:rPr>
        <w:t xml:space="preserve">现代微生物工程                     </w:t>
      </w:r>
      <w:r w:rsidR="006F6713" w:rsidRPr="006F6713">
        <w:rPr>
          <w:rFonts w:ascii="仿宋_GB2312" w:eastAsia="仿宋_GB2312" w:hAnsi="仿宋" w:cs="宋体" w:hint="eastAsia"/>
          <w:bCs/>
          <w:snapToGrid w:val="0"/>
          <w:color w:val="000000"/>
          <w:kern w:val="0"/>
          <w:sz w:val="32"/>
          <w:szCs w:val="32"/>
        </w:rPr>
        <w:t>1.5学分</w:t>
      </w:r>
    </w:p>
    <w:p w:rsidR="00064C23" w:rsidRPr="006F6713" w:rsidRDefault="00064C23"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（19）</w:t>
      </w:r>
      <w:r w:rsidR="00FA23AC" w:rsidRPr="006F6713">
        <w:rPr>
          <w:rFonts w:ascii="仿宋_GB2312" w:eastAsia="仿宋_GB2312" w:hAnsi="仿宋" w:cs="宋体" w:hint="eastAsia"/>
          <w:bCs/>
          <w:snapToGrid w:val="0"/>
          <w:color w:val="000000"/>
          <w:kern w:val="0"/>
          <w:sz w:val="32"/>
          <w:szCs w:val="32"/>
        </w:rPr>
        <w:t>化工计算机应用</w:t>
      </w:r>
      <w:r w:rsidR="00711583">
        <w:rPr>
          <w:rFonts w:ascii="仿宋_GB2312" w:eastAsia="仿宋_GB2312" w:hAnsi="仿宋" w:cs="宋体" w:hint="eastAsia"/>
          <w:bCs/>
          <w:snapToGrid w:val="0"/>
          <w:color w:val="000000"/>
          <w:kern w:val="0"/>
          <w:sz w:val="32"/>
          <w:szCs w:val="32"/>
        </w:rPr>
        <w:t xml:space="preserve">                     </w:t>
      </w:r>
      <w:r w:rsidR="006F6713" w:rsidRPr="006F6713">
        <w:rPr>
          <w:rFonts w:ascii="仿宋_GB2312" w:eastAsia="仿宋_GB2312" w:hAnsi="仿宋" w:cs="宋体" w:hint="eastAsia"/>
          <w:bCs/>
          <w:snapToGrid w:val="0"/>
          <w:color w:val="000000"/>
          <w:kern w:val="0"/>
          <w:sz w:val="32"/>
          <w:szCs w:val="32"/>
        </w:rPr>
        <w:t>2.0学分</w:t>
      </w:r>
    </w:p>
    <w:p w:rsidR="00064C23" w:rsidRPr="006F6713" w:rsidRDefault="00064C23"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（20）</w:t>
      </w:r>
      <w:r w:rsidR="0038725B" w:rsidRPr="006F6713">
        <w:rPr>
          <w:rFonts w:ascii="仿宋_GB2312" w:eastAsia="仿宋_GB2312" w:hAnsi="仿宋" w:cs="宋体" w:hint="eastAsia"/>
          <w:bCs/>
          <w:snapToGrid w:val="0"/>
          <w:color w:val="000000"/>
          <w:kern w:val="0"/>
          <w:sz w:val="32"/>
          <w:szCs w:val="32"/>
        </w:rPr>
        <w:t xml:space="preserve">表界面化学                         </w:t>
      </w:r>
      <w:r w:rsidR="006F6713" w:rsidRPr="006F6713">
        <w:rPr>
          <w:rFonts w:ascii="仿宋_GB2312" w:eastAsia="仿宋_GB2312" w:hAnsi="仿宋" w:cs="宋体" w:hint="eastAsia"/>
          <w:bCs/>
          <w:snapToGrid w:val="0"/>
          <w:color w:val="000000"/>
          <w:kern w:val="0"/>
          <w:sz w:val="32"/>
          <w:szCs w:val="32"/>
        </w:rPr>
        <w:t>2.0学分</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3、补修课程（2-4门）</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跨专业或以同等学力录取的硕士研究生应补修2-4门本学科本科主干课程并通过考试，不计学分。本课程体系同时适用于在职人员以同等学力身份申请硕士学位。</w:t>
      </w:r>
    </w:p>
    <w:p w:rsidR="00144137" w:rsidRPr="006F6713" w:rsidRDefault="00144137" w:rsidP="00A14294">
      <w:pPr>
        <w:tabs>
          <w:tab w:val="left" w:pos="7088"/>
        </w:tabs>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（1）有机化学</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 xml:space="preserve">（2）物理化学                                        </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 xml:space="preserve">（3）高分子化学                                   </w:t>
      </w:r>
    </w:p>
    <w:p w:rsidR="00144137" w:rsidRPr="006F6713" w:rsidRDefault="00144137" w:rsidP="006F6713">
      <w:pPr>
        <w:adjustRightInd w:val="0"/>
        <w:snapToGrid w:val="0"/>
        <w:spacing w:line="360" w:lineRule="auto"/>
        <w:ind w:firstLineChars="196" w:firstLine="627"/>
        <w:jc w:val="left"/>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 xml:space="preserve">（4）化工原理及实验                               </w:t>
      </w:r>
    </w:p>
    <w:p w:rsidR="00DC320E" w:rsidRPr="001933DF" w:rsidRDefault="00DC320E" w:rsidP="00397CAA">
      <w:pPr>
        <w:adjustRightInd w:val="0"/>
        <w:snapToGrid w:val="0"/>
        <w:spacing w:line="360" w:lineRule="auto"/>
        <w:ind w:firstLineChars="196" w:firstLine="627"/>
        <w:rPr>
          <w:rFonts w:ascii="仿宋_GB2312" w:eastAsia="仿宋_GB2312" w:hAnsi="仿宋" w:cs="宋体"/>
          <w:b/>
          <w:bCs/>
          <w:snapToGrid w:val="0"/>
          <w:color w:val="000000"/>
          <w:kern w:val="0"/>
          <w:sz w:val="32"/>
          <w:szCs w:val="32"/>
        </w:rPr>
      </w:pPr>
      <w:r w:rsidRPr="001933DF">
        <w:rPr>
          <w:rFonts w:ascii="仿宋_GB2312" w:eastAsia="仿宋_GB2312" w:hAnsi="仿宋" w:cs="宋体" w:hint="eastAsia"/>
          <w:b/>
          <w:bCs/>
          <w:snapToGrid w:val="0"/>
          <w:color w:val="000000"/>
          <w:kern w:val="0"/>
          <w:sz w:val="32"/>
          <w:szCs w:val="32"/>
        </w:rPr>
        <w:t>五、培养方式与必修环节</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1、实行研究生导师负责的研究生导师组指导制度。</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lastRenderedPageBreak/>
        <w:t>建立以研究生导师为主，由3-5名本专业和相关学科专业的副高以上职称专家组成的硕士研究生指导小组（简称导师组），负责硕士研究生培养过程的所有环节。</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研究生导师组的主要职责：指导研究生制定个人培养计划，监督、检查研究生课程学习、硕士研究生中期考核、学位论文的选题、开题、试验研究、中期检查、学位论文撰写、预答辩等培养环节。研究生导师组至少每周组织一次研究生组会，主要进行科学研究工作汇报、读书报告会或学术交流等。研究生导师组成员至少每年作专题学术报告一次，并且必须参与每学年组织的对研究生的业务考核工作。导师组成员应以各种形式关心研究生的成长和科学研究工作，配合做好研究生的思想政治教育工作，协助做好研究生招生、就业指导工作。</w:t>
      </w:r>
    </w:p>
    <w:p w:rsidR="00DC320E" w:rsidRPr="006F6713" w:rsidRDefault="00DC320E"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必修环节：包括学术活动、科研创新与实践能力培养两部分。涉及研究方向或导师研究领域内的课程内容由导师或导师组以适当的形式在以下两个必修环节中教授，不单独计算学分。</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lastRenderedPageBreak/>
        <w:t>2、培养计划。</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个人培养计划的制定须在入学后2周内在硕士研究生指导小组的指导下完成。</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3</w:t>
      </w:r>
      <w:r w:rsidR="005B73BD" w:rsidRPr="006F6713">
        <w:rPr>
          <w:rFonts w:ascii="仿宋_GB2312" w:eastAsia="仿宋_GB2312" w:hAnsi="仿宋" w:cs="宋体" w:hint="eastAsia"/>
          <w:bCs/>
          <w:snapToGrid w:val="0"/>
          <w:color w:val="000000"/>
          <w:kern w:val="0"/>
          <w:sz w:val="32"/>
          <w:szCs w:val="32"/>
        </w:rPr>
        <w:t>、课程学习</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硕士研究生必须修完所规定的课程并取得学分。在导师的指导下，结合自身和科研发展方向以及研究领域所需的知识结构，选修数门本专业或相关专业课程。能熟练地掌握一门外国语，能熟练阅读本专业的外文资料。</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4</w:t>
      </w:r>
      <w:r w:rsidR="005B73BD" w:rsidRPr="006F6713">
        <w:rPr>
          <w:rFonts w:ascii="仿宋_GB2312" w:eastAsia="仿宋_GB2312" w:hAnsi="仿宋" w:cs="宋体" w:hint="eastAsia"/>
          <w:bCs/>
          <w:snapToGrid w:val="0"/>
          <w:color w:val="000000"/>
          <w:kern w:val="0"/>
          <w:sz w:val="32"/>
          <w:szCs w:val="32"/>
        </w:rPr>
        <w:t>、学术活动</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硕士研究生必须参加学术交流活动，记2学分，并计入总学分。研究生在学期间须参加由研究生导师组组织的每周一次的研究生组会。学术活动包括学院、学校统一组织的学术活动和参加国内外的学术会议等。</w:t>
      </w:r>
    </w:p>
    <w:p w:rsidR="00144137" w:rsidRPr="006F6713" w:rsidRDefault="008D2B2B"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Pr>
          <w:rFonts w:ascii="仿宋_GB2312" w:eastAsia="仿宋_GB2312" w:hAnsi="仿宋" w:cs="宋体" w:hint="eastAsia"/>
          <w:bCs/>
          <w:snapToGrid w:val="0"/>
          <w:color w:val="000000"/>
          <w:kern w:val="0"/>
          <w:sz w:val="32"/>
          <w:szCs w:val="32"/>
        </w:rPr>
        <w:t>5</w:t>
      </w:r>
      <w:r w:rsidR="00144137" w:rsidRPr="006F6713">
        <w:rPr>
          <w:rFonts w:ascii="仿宋_GB2312" w:eastAsia="仿宋_GB2312" w:hAnsi="仿宋" w:cs="宋体" w:hint="eastAsia"/>
          <w:bCs/>
          <w:snapToGrid w:val="0"/>
          <w:color w:val="000000"/>
          <w:kern w:val="0"/>
          <w:sz w:val="32"/>
          <w:szCs w:val="32"/>
        </w:rPr>
        <w:t>、科研创新与实践能力培养</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科研创新与实践能力培养为研究生培养必修环节，记2学分，并计入总学分。</w:t>
      </w:r>
      <w:r w:rsidR="00C66B4C" w:rsidRPr="006F6713">
        <w:rPr>
          <w:rFonts w:ascii="仿宋_GB2312" w:eastAsia="仿宋_GB2312" w:hAnsi="仿宋" w:cs="宋体" w:hint="eastAsia"/>
          <w:bCs/>
          <w:snapToGrid w:val="0"/>
          <w:color w:val="000000"/>
          <w:kern w:val="0"/>
          <w:sz w:val="32"/>
          <w:szCs w:val="32"/>
        </w:rPr>
        <w:t>导师或导师组根据研究生的研究方向和学位论文等需求，安排研究生进行相关专业实验技能训练、</w:t>
      </w:r>
      <w:r w:rsidR="00C66B4C" w:rsidRPr="006F6713">
        <w:rPr>
          <w:rFonts w:ascii="仿宋_GB2312" w:eastAsia="仿宋_GB2312" w:hAnsi="仿宋" w:cs="宋体" w:hint="eastAsia"/>
          <w:bCs/>
          <w:snapToGrid w:val="0"/>
          <w:color w:val="000000"/>
          <w:kern w:val="0"/>
          <w:sz w:val="32"/>
          <w:szCs w:val="32"/>
        </w:rPr>
        <w:lastRenderedPageBreak/>
        <w:t>科学研究及创新能力培养，由导师或导师组组织实施，并负责考核。</w:t>
      </w:r>
    </w:p>
    <w:p w:rsidR="00144137" w:rsidRPr="001933DF" w:rsidRDefault="00144137" w:rsidP="00397CAA">
      <w:pPr>
        <w:adjustRightInd w:val="0"/>
        <w:snapToGrid w:val="0"/>
        <w:spacing w:line="360" w:lineRule="auto"/>
        <w:ind w:firstLineChars="196" w:firstLine="627"/>
        <w:rPr>
          <w:rFonts w:ascii="仿宋_GB2312" w:eastAsia="仿宋_GB2312" w:hAnsi="仿宋" w:cs="宋体"/>
          <w:b/>
          <w:bCs/>
          <w:snapToGrid w:val="0"/>
          <w:color w:val="000000"/>
          <w:kern w:val="0"/>
          <w:sz w:val="32"/>
          <w:szCs w:val="32"/>
        </w:rPr>
      </w:pPr>
      <w:r w:rsidRPr="001933DF">
        <w:rPr>
          <w:rFonts w:ascii="仿宋_GB2312" w:eastAsia="仿宋_GB2312" w:hAnsi="仿宋" w:cs="宋体" w:hint="eastAsia"/>
          <w:b/>
          <w:bCs/>
          <w:snapToGrid w:val="0"/>
          <w:color w:val="000000"/>
          <w:kern w:val="0"/>
          <w:sz w:val="32"/>
          <w:szCs w:val="32"/>
        </w:rPr>
        <w:t>六、考核方式</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1、课程考核。</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硕士研究生的课程考核分考试和考查，考试、考查记分均采用百分制。</w:t>
      </w:r>
      <w:r w:rsidR="005B73BD" w:rsidRPr="006F6713">
        <w:rPr>
          <w:rFonts w:ascii="仿宋_GB2312" w:eastAsia="仿宋_GB2312" w:hAnsi="仿宋" w:cs="宋体" w:hint="eastAsia"/>
          <w:bCs/>
          <w:snapToGrid w:val="0"/>
          <w:color w:val="000000"/>
          <w:kern w:val="0"/>
          <w:sz w:val="32"/>
          <w:szCs w:val="32"/>
        </w:rPr>
        <w:t>闭卷考试课程不少于三分之一。公共课与必修课以笔试为主，70分为合格，选修课采用考试与考查相结合的方式，60分为合格</w:t>
      </w:r>
      <w:r w:rsidR="0062293D" w:rsidRPr="006F6713">
        <w:rPr>
          <w:rFonts w:ascii="仿宋_GB2312" w:eastAsia="仿宋_GB2312" w:hAnsi="仿宋" w:cs="宋体" w:hint="eastAsia"/>
          <w:bCs/>
          <w:snapToGrid w:val="0"/>
          <w:color w:val="000000"/>
          <w:kern w:val="0"/>
          <w:sz w:val="32"/>
          <w:szCs w:val="32"/>
        </w:rPr>
        <w:t>。</w:t>
      </w:r>
      <w:r w:rsidR="005B73BD" w:rsidRPr="006F6713">
        <w:rPr>
          <w:rFonts w:ascii="仿宋_GB2312" w:eastAsia="仿宋_GB2312" w:hAnsi="仿宋" w:cs="宋体" w:hint="eastAsia"/>
          <w:bCs/>
          <w:snapToGrid w:val="0"/>
          <w:color w:val="000000"/>
          <w:kern w:val="0"/>
          <w:sz w:val="32"/>
          <w:szCs w:val="32"/>
        </w:rPr>
        <w:t>根据课程内容、教学要求、教学方式等特点确定考核方式，注重考核形式的多样化、有效性和可操作性，重视教学过程考核，加强考核过程与教学过程的紧密结合，通过考核促进研究生积极学习和教师课程教学质量的改进和提高。</w:t>
      </w:r>
      <w:r w:rsidRPr="006F6713">
        <w:rPr>
          <w:rFonts w:ascii="仿宋_GB2312" w:eastAsia="仿宋_GB2312" w:hAnsi="仿宋" w:cs="宋体" w:hint="eastAsia"/>
          <w:bCs/>
          <w:snapToGrid w:val="0"/>
          <w:color w:val="000000"/>
          <w:kern w:val="0"/>
          <w:sz w:val="32"/>
          <w:szCs w:val="32"/>
        </w:rPr>
        <w:t>研究生课程考试重在考核硕士研究生对专业知识的把握能力和应用基础理论分析实际问题的能力。课程考核须以多种考核项目相结合的方式，理论课考核可采取“笔试+课程论文（读书报告）+平时成绩（课堂讨论）”相结合的方式，实验课考核可采取“实验技能测试+实验理论考试”相结合的方式。</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lastRenderedPageBreak/>
        <w:t>2、硕士研究生中期考核。</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硕士研究生中期考核一般与学位论文中期检查同时进行，由学位点的中期考核小组对硕士研究生的课程学习、学术活动、科研创新与实践能力培养、开题报告、科学研究情况、学位论文进展情况以及对本学科国内外最新研究动态的掌握等情况进行综合检查和考核。</w:t>
      </w:r>
    </w:p>
    <w:p w:rsidR="00144137" w:rsidRPr="001933DF" w:rsidRDefault="00144137" w:rsidP="00397CAA">
      <w:pPr>
        <w:adjustRightInd w:val="0"/>
        <w:snapToGrid w:val="0"/>
        <w:spacing w:line="360" w:lineRule="auto"/>
        <w:ind w:firstLineChars="196" w:firstLine="627"/>
        <w:rPr>
          <w:rFonts w:ascii="仿宋_GB2312" w:eastAsia="仿宋_GB2312" w:hAnsi="仿宋" w:cs="宋体"/>
          <w:b/>
          <w:bCs/>
          <w:snapToGrid w:val="0"/>
          <w:color w:val="000000"/>
          <w:kern w:val="0"/>
          <w:sz w:val="32"/>
          <w:szCs w:val="32"/>
        </w:rPr>
      </w:pPr>
      <w:r w:rsidRPr="001933DF">
        <w:rPr>
          <w:rFonts w:ascii="仿宋_GB2312" w:eastAsia="仿宋_GB2312" w:hAnsi="仿宋" w:cs="宋体" w:hint="eastAsia"/>
          <w:b/>
          <w:bCs/>
          <w:snapToGrid w:val="0"/>
          <w:color w:val="000000"/>
          <w:kern w:val="0"/>
          <w:sz w:val="32"/>
          <w:szCs w:val="32"/>
        </w:rPr>
        <w:t>七、学位论文</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1、学位论文选题</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进行科学研究，撰写学位论文，是硕士研究生培养工作的重要环节。硕士学位论文要有新见解，选题应尽可能结合科研任务，选择对社会、经济、科技发展具有重要理论意义或现实意义的课题。</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2、学位论文开题报告</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硕士研究生的学位论文开题报告，要求在课程学习阶段结束后第三学期初（10月1日前）完成。开题报告应说明所选课题的立论依据、拟解决的主要问题、拟采用的主要理论和方法、资料情况、技术手段或实验条件、工作进度、预</w:t>
      </w:r>
      <w:r w:rsidRPr="006F6713">
        <w:rPr>
          <w:rFonts w:ascii="仿宋_GB2312" w:eastAsia="仿宋_GB2312" w:hAnsi="仿宋" w:cs="宋体" w:hint="eastAsia"/>
          <w:bCs/>
          <w:snapToGrid w:val="0"/>
          <w:color w:val="000000"/>
          <w:kern w:val="0"/>
          <w:sz w:val="32"/>
          <w:szCs w:val="32"/>
        </w:rPr>
        <w:lastRenderedPageBreak/>
        <w:t>期成果等，供专家组、导师和导师组成员评议审核。导师、导师组成员和专家组应对学位论文选题严格把关，加强对论文写作的指导和监督。</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3、硕士研究生至少在第二学期结束后，必须开始科学研究和从事学位论文工作，并且用于从事科学研究和学位论文工作的时间不少于18个月。</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4、学位论文预答辩</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硕士研究生在申请学位论文答辩前的3-5个月，应组织本学科和相关学科的专家，审查其学位论文工作及取得的成果，提出修改和补充意见。对达不到学位论文要求的，应建议进行修改并延期进行学位论文答辩。书写格式参照《</w:t>
      </w:r>
      <w:hyperlink r:id="rId7" w:tgtFrame="_blank" w:tooltip="石河子大学学位论文格式、书写规范" w:history="1">
        <w:r w:rsidRPr="006F6713">
          <w:rPr>
            <w:rFonts w:ascii="仿宋_GB2312" w:eastAsia="仿宋_GB2312" w:hAnsi="仿宋" w:cs="宋体" w:hint="eastAsia"/>
            <w:bCs/>
            <w:snapToGrid w:val="0"/>
            <w:color w:val="000000"/>
            <w:kern w:val="0"/>
            <w:sz w:val="32"/>
            <w:szCs w:val="32"/>
          </w:rPr>
          <w:t>石河子大学学位论文格式、书写规范</w:t>
        </w:r>
      </w:hyperlink>
      <w:r w:rsidRPr="006F6713">
        <w:rPr>
          <w:rFonts w:ascii="仿宋_GB2312" w:eastAsia="仿宋_GB2312" w:hAnsi="仿宋" w:cs="宋体" w:hint="eastAsia"/>
          <w:bCs/>
          <w:snapToGrid w:val="0"/>
          <w:color w:val="000000"/>
          <w:kern w:val="0"/>
          <w:sz w:val="32"/>
          <w:szCs w:val="32"/>
        </w:rPr>
        <w:t>》。</w:t>
      </w:r>
    </w:p>
    <w:p w:rsidR="00144137" w:rsidRPr="001933DF" w:rsidRDefault="00144137" w:rsidP="00397CAA">
      <w:pPr>
        <w:adjustRightInd w:val="0"/>
        <w:snapToGrid w:val="0"/>
        <w:spacing w:line="360" w:lineRule="auto"/>
        <w:ind w:firstLineChars="196" w:firstLine="627"/>
        <w:rPr>
          <w:rFonts w:ascii="仿宋_GB2312" w:eastAsia="仿宋_GB2312" w:hAnsi="仿宋" w:cs="宋体"/>
          <w:b/>
          <w:bCs/>
          <w:snapToGrid w:val="0"/>
          <w:color w:val="000000"/>
          <w:kern w:val="0"/>
          <w:sz w:val="32"/>
          <w:szCs w:val="32"/>
        </w:rPr>
      </w:pPr>
      <w:r w:rsidRPr="001933DF">
        <w:rPr>
          <w:rFonts w:ascii="仿宋_GB2312" w:eastAsia="仿宋_GB2312" w:hAnsi="仿宋" w:cs="宋体" w:hint="eastAsia"/>
          <w:b/>
          <w:bCs/>
          <w:snapToGrid w:val="0"/>
          <w:color w:val="000000"/>
          <w:kern w:val="0"/>
          <w:sz w:val="32"/>
          <w:szCs w:val="32"/>
        </w:rPr>
        <w:t>八、学位论文答辩和学位授予</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参加学位论文答辩的硕士研究生必须通过学位论文预答辩环节，并通过硕士研究生毕业资格审查。硕士研究生在完成学位论文初稿后，按照《石河子大学关于研究生发表学术论文的暂行规定》、《石河子大学科学学位研究生学位论文</w:t>
      </w:r>
      <w:r w:rsidRPr="006F6713">
        <w:rPr>
          <w:rFonts w:ascii="仿宋_GB2312" w:eastAsia="仿宋_GB2312" w:hAnsi="仿宋" w:cs="宋体" w:hint="eastAsia"/>
          <w:bCs/>
          <w:snapToGrid w:val="0"/>
          <w:color w:val="000000"/>
          <w:kern w:val="0"/>
          <w:sz w:val="32"/>
          <w:szCs w:val="32"/>
        </w:rPr>
        <w:lastRenderedPageBreak/>
        <w:t>答辩及学位申请工作细则》、《石河子大学研究生学位论文匿名评阅实施办法》等有关文件要求组织论文评审、答辩及学位申请工作。学位论文答辩通过后，硕士研究生应根据评审和答辩意见进行论文修改，形成正式学位论文，提交学院、学部、学校三级学位评定委员会审议，通过者授予相应学位。</w:t>
      </w:r>
    </w:p>
    <w:p w:rsidR="00144137" w:rsidRPr="001933DF" w:rsidRDefault="00144137" w:rsidP="00397CAA">
      <w:pPr>
        <w:adjustRightInd w:val="0"/>
        <w:snapToGrid w:val="0"/>
        <w:spacing w:line="360" w:lineRule="auto"/>
        <w:ind w:firstLineChars="196" w:firstLine="627"/>
        <w:rPr>
          <w:rFonts w:ascii="仿宋_GB2312" w:eastAsia="仿宋_GB2312" w:hAnsi="仿宋" w:cs="宋体"/>
          <w:b/>
          <w:bCs/>
          <w:snapToGrid w:val="0"/>
          <w:color w:val="000000"/>
          <w:kern w:val="0"/>
          <w:sz w:val="32"/>
          <w:szCs w:val="32"/>
        </w:rPr>
      </w:pPr>
      <w:r w:rsidRPr="001933DF">
        <w:rPr>
          <w:rFonts w:ascii="仿宋_GB2312" w:eastAsia="仿宋_GB2312" w:hAnsi="仿宋" w:cs="宋体" w:hint="eastAsia"/>
          <w:b/>
          <w:bCs/>
          <w:snapToGrid w:val="0"/>
          <w:color w:val="000000"/>
          <w:kern w:val="0"/>
          <w:sz w:val="32"/>
          <w:szCs w:val="32"/>
        </w:rPr>
        <w:t>九、思想政治工作</w:t>
      </w:r>
    </w:p>
    <w:p w:rsidR="00144137" w:rsidRPr="006F6713" w:rsidRDefault="00144137" w:rsidP="006F6713">
      <w:pPr>
        <w:adjustRightInd w:val="0"/>
        <w:snapToGrid w:val="0"/>
        <w:spacing w:line="360" w:lineRule="auto"/>
        <w:ind w:firstLineChars="196" w:firstLine="627"/>
        <w:rPr>
          <w:rFonts w:ascii="仿宋_GB2312" w:eastAsia="仿宋_GB2312" w:hAnsi="仿宋" w:cs="宋体"/>
          <w:bCs/>
          <w:snapToGrid w:val="0"/>
          <w:color w:val="000000"/>
          <w:kern w:val="0"/>
          <w:sz w:val="32"/>
          <w:szCs w:val="32"/>
        </w:rPr>
      </w:pPr>
      <w:r w:rsidRPr="006F6713">
        <w:rPr>
          <w:rFonts w:ascii="仿宋_GB2312" w:eastAsia="仿宋_GB2312" w:hAnsi="仿宋" w:cs="宋体" w:hint="eastAsia"/>
          <w:bCs/>
          <w:snapToGrid w:val="0"/>
          <w:color w:val="000000"/>
          <w:kern w:val="0"/>
          <w:sz w:val="32"/>
          <w:szCs w:val="32"/>
        </w:rPr>
        <w:t>必须全面贯彻国家教育方针，贯彻“面向现代化、面向世界、面向未来”的指导思想，培养德智体美全面发展的合格人才。各学院不仅要重视硕士研究生的业务知识、工作能力的培养，更要重视政治思想、学术道德、学风、纪律与团结合作精神等诸方面的培养。</w:t>
      </w:r>
    </w:p>
    <w:p w:rsidR="00144137" w:rsidRPr="0062293D" w:rsidRDefault="00144137" w:rsidP="006F6713">
      <w:pPr>
        <w:adjustRightInd w:val="0"/>
        <w:snapToGrid w:val="0"/>
        <w:spacing w:line="360" w:lineRule="auto"/>
        <w:ind w:firstLineChars="196" w:firstLine="627"/>
        <w:rPr>
          <w:rFonts w:asciiTheme="minorEastAsia" w:eastAsiaTheme="minorEastAsia" w:hAnsiTheme="minorEastAsia" w:cs="宋体"/>
          <w:color w:val="000000"/>
          <w:sz w:val="24"/>
        </w:rPr>
      </w:pPr>
      <w:r w:rsidRPr="006F6713">
        <w:rPr>
          <w:rFonts w:ascii="仿宋_GB2312" w:eastAsia="仿宋_GB2312" w:hAnsi="仿宋" w:cs="宋体" w:hint="eastAsia"/>
          <w:bCs/>
          <w:snapToGrid w:val="0"/>
          <w:color w:val="000000"/>
          <w:kern w:val="0"/>
          <w:sz w:val="32"/>
          <w:szCs w:val="32"/>
        </w:rPr>
        <w:t>导师要加强研究生学术道德的教育。硕士研究生要积极参加规定的政治学习、公益劳动等，自觉加强道德品质的修养，具有严谨的治学态度和献身科学事业的精神。</w:t>
      </w:r>
    </w:p>
    <w:p w:rsidR="00144137" w:rsidRPr="001933DF" w:rsidRDefault="00144137" w:rsidP="007F3BA5">
      <w:pPr>
        <w:widowControl/>
        <w:adjustRightInd w:val="0"/>
        <w:snapToGrid w:val="0"/>
        <w:spacing w:line="360" w:lineRule="auto"/>
        <w:ind w:firstLineChars="191" w:firstLine="611"/>
        <w:jc w:val="left"/>
        <w:rPr>
          <w:rFonts w:ascii="仿宋_GB2312" w:eastAsia="仿宋_GB2312" w:hAnsi="仿宋" w:cs="宋体"/>
          <w:b/>
          <w:bCs/>
          <w:snapToGrid w:val="0"/>
          <w:color w:val="000000"/>
          <w:kern w:val="0"/>
          <w:sz w:val="32"/>
          <w:szCs w:val="32"/>
        </w:rPr>
      </w:pPr>
      <w:r w:rsidRPr="001933DF">
        <w:rPr>
          <w:rFonts w:ascii="仿宋_GB2312" w:eastAsia="仿宋_GB2312" w:hAnsi="仿宋" w:cs="宋体" w:hint="eastAsia"/>
          <w:b/>
          <w:bCs/>
          <w:snapToGrid w:val="0"/>
          <w:color w:val="000000"/>
          <w:kern w:val="0"/>
          <w:sz w:val="32"/>
          <w:szCs w:val="32"/>
        </w:rPr>
        <w:t>十、必读书刊目录</w:t>
      </w:r>
    </w:p>
    <w:p w:rsidR="00144137" w:rsidRPr="001933DF" w:rsidRDefault="00144137" w:rsidP="001933DF">
      <w:pPr>
        <w:adjustRightInd w:val="0"/>
        <w:snapToGrid w:val="0"/>
        <w:spacing w:line="360" w:lineRule="auto"/>
        <w:ind w:right="-29" w:firstLineChars="191" w:firstLine="611"/>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列出本学科硕士研究生必须阅读的专业书目10本以上和期刊杂志目录10种以上，其中英文书刊所占比例不少于</w:t>
      </w:r>
      <w:r w:rsidRPr="001933DF">
        <w:rPr>
          <w:rFonts w:ascii="仿宋_GB2312" w:eastAsia="仿宋_GB2312" w:hAnsi="仿宋" w:cs="宋体" w:hint="eastAsia"/>
          <w:bCs/>
          <w:snapToGrid w:val="0"/>
          <w:color w:val="000000"/>
          <w:kern w:val="0"/>
          <w:sz w:val="32"/>
          <w:szCs w:val="32"/>
        </w:rPr>
        <w:lastRenderedPageBreak/>
        <w:t>50%。</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1.黄仲涛.工业催化.化学工业出版社</w:t>
      </w:r>
      <w:r w:rsidR="00FA557F" w:rsidRPr="001933DF">
        <w:rPr>
          <w:rFonts w:ascii="仿宋_GB2312" w:eastAsia="仿宋_GB2312" w:hAnsi="仿宋" w:cs="宋体" w:hint="eastAsia"/>
          <w:bCs/>
          <w:snapToGrid w:val="0"/>
          <w:color w:val="000000"/>
          <w:kern w:val="0"/>
          <w:sz w:val="32"/>
          <w:szCs w:val="32"/>
        </w:rPr>
        <w:t xml:space="preserve">, </w:t>
      </w:r>
      <w:r w:rsidRPr="001933DF">
        <w:rPr>
          <w:rFonts w:ascii="仿宋_GB2312" w:eastAsia="仿宋_GB2312" w:hAnsi="仿宋" w:cs="宋体" w:hint="eastAsia"/>
          <w:bCs/>
          <w:snapToGrid w:val="0"/>
          <w:color w:val="000000"/>
          <w:kern w:val="0"/>
          <w:sz w:val="32"/>
          <w:szCs w:val="32"/>
        </w:rPr>
        <w:t>2003年.</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2.邓景发.催化作用原理导论.吉林科学出版社</w:t>
      </w:r>
      <w:r w:rsidR="00FA557F" w:rsidRPr="001933DF">
        <w:rPr>
          <w:rFonts w:ascii="仿宋_GB2312" w:eastAsia="仿宋_GB2312" w:hAnsi="仿宋" w:cs="宋体" w:hint="eastAsia"/>
          <w:bCs/>
          <w:snapToGrid w:val="0"/>
          <w:color w:val="000000"/>
          <w:kern w:val="0"/>
          <w:sz w:val="32"/>
          <w:szCs w:val="32"/>
        </w:rPr>
        <w:t xml:space="preserve">, </w:t>
      </w:r>
      <w:r w:rsidRPr="001933DF">
        <w:rPr>
          <w:rFonts w:ascii="仿宋_GB2312" w:eastAsia="仿宋_GB2312" w:hAnsi="仿宋" w:cs="宋体" w:hint="eastAsia"/>
          <w:bCs/>
          <w:snapToGrid w:val="0"/>
          <w:color w:val="000000"/>
          <w:kern w:val="0"/>
          <w:sz w:val="32"/>
          <w:szCs w:val="32"/>
        </w:rPr>
        <w:t>1984年.</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3.吴越主.催化化学.科学出版社</w:t>
      </w:r>
      <w:r w:rsidR="00FA557F" w:rsidRPr="001933DF">
        <w:rPr>
          <w:rFonts w:ascii="仿宋_GB2312" w:eastAsia="仿宋_GB2312" w:hAnsi="仿宋" w:cs="宋体" w:hint="eastAsia"/>
          <w:bCs/>
          <w:snapToGrid w:val="0"/>
          <w:color w:val="000000"/>
          <w:kern w:val="0"/>
          <w:sz w:val="32"/>
          <w:szCs w:val="32"/>
        </w:rPr>
        <w:t xml:space="preserve">, </w:t>
      </w:r>
      <w:r w:rsidRPr="001933DF">
        <w:rPr>
          <w:rFonts w:ascii="仿宋_GB2312" w:eastAsia="仿宋_GB2312" w:hAnsi="仿宋" w:cs="宋体" w:hint="eastAsia"/>
          <w:bCs/>
          <w:snapToGrid w:val="0"/>
          <w:color w:val="000000"/>
          <w:kern w:val="0"/>
          <w:sz w:val="32"/>
          <w:szCs w:val="32"/>
        </w:rPr>
        <w:t>1990年.</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4.辛勤.固体催化剂研究方法.科学出版社</w:t>
      </w:r>
      <w:r w:rsidR="00FA557F" w:rsidRPr="001933DF">
        <w:rPr>
          <w:rFonts w:ascii="仿宋_GB2312" w:eastAsia="仿宋_GB2312" w:hAnsi="仿宋" w:cs="宋体" w:hint="eastAsia"/>
          <w:bCs/>
          <w:snapToGrid w:val="0"/>
          <w:color w:val="000000"/>
          <w:kern w:val="0"/>
          <w:sz w:val="32"/>
          <w:szCs w:val="32"/>
        </w:rPr>
        <w:t xml:space="preserve">, </w:t>
      </w:r>
      <w:r w:rsidRPr="001933DF">
        <w:rPr>
          <w:rFonts w:ascii="仿宋_GB2312" w:eastAsia="仿宋_GB2312" w:hAnsi="仿宋" w:cs="宋体" w:hint="eastAsia"/>
          <w:bCs/>
          <w:snapToGrid w:val="0"/>
          <w:color w:val="000000"/>
          <w:kern w:val="0"/>
          <w:sz w:val="32"/>
          <w:szCs w:val="32"/>
        </w:rPr>
        <w:t>2004年.</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5.戚以政.生物反应工程.化工出版社</w:t>
      </w:r>
      <w:r w:rsidR="00FA557F" w:rsidRPr="001933DF">
        <w:rPr>
          <w:rFonts w:ascii="仿宋_GB2312" w:eastAsia="仿宋_GB2312" w:hAnsi="仿宋" w:cs="宋体" w:hint="eastAsia"/>
          <w:bCs/>
          <w:snapToGrid w:val="0"/>
          <w:color w:val="000000"/>
          <w:kern w:val="0"/>
          <w:sz w:val="32"/>
          <w:szCs w:val="32"/>
        </w:rPr>
        <w:t xml:space="preserve">, </w:t>
      </w:r>
      <w:r w:rsidRPr="001933DF">
        <w:rPr>
          <w:rFonts w:ascii="仿宋_GB2312" w:eastAsia="仿宋_GB2312" w:hAnsi="仿宋" w:cs="宋体"/>
          <w:bCs/>
          <w:snapToGrid w:val="0"/>
          <w:color w:val="000000"/>
          <w:kern w:val="0"/>
          <w:sz w:val="32"/>
          <w:szCs w:val="32"/>
        </w:rPr>
        <w:t>2009</w:t>
      </w:r>
      <w:r w:rsidRPr="001933DF">
        <w:rPr>
          <w:rFonts w:ascii="仿宋_GB2312" w:eastAsia="仿宋_GB2312" w:hAnsi="仿宋" w:cs="宋体" w:hint="eastAsia"/>
          <w:bCs/>
          <w:snapToGrid w:val="0"/>
          <w:color w:val="000000"/>
          <w:kern w:val="0"/>
          <w:sz w:val="32"/>
          <w:szCs w:val="32"/>
        </w:rPr>
        <w:t>年.</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6.袁勤生.酶与酶工程.华东理工大学出版社</w:t>
      </w:r>
      <w:r w:rsidR="00FA557F" w:rsidRPr="001933DF">
        <w:rPr>
          <w:rFonts w:ascii="仿宋_GB2312" w:eastAsia="仿宋_GB2312" w:hAnsi="仿宋" w:cs="宋体" w:hint="eastAsia"/>
          <w:bCs/>
          <w:snapToGrid w:val="0"/>
          <w:color w:val="000000"/>
          <w:kern w:val="0"/>
          <w:sz w:val="32"/>
          <w:szCs w:val="32"/>
        </w:rPr>
        <w:t xml:space="preserve">, </w:t>
      </w:r>
      <w:r w:rsidRPr="001933DF">
        <w:rPr>
          <w:rFonts w:ascii="仿宋_GB2312" w:eastAsia="仿宋_GB2312" w:hAnsi="仿宋" w:cs="宋体" w:hint="eastAsia"/>
          <w:bCs/>
          <w:snapToGrid w:val="0"/>
          <w:color w:val="000000"/>
          <w:kern w:val="0"/>
          <w:sz w:val="32"/>
          <w:szCs w:val="32"/>
        </w:rPr>
        <w:t>2007年.</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7.曹军卫.微生物工程.科学出版社</w:t>
      </w:r>
      <w:r w:rsidR="00794E64" w:rsidRPr="001933DF">
        <w:rPr>
          <w:rFonts w:ascii="仿宋_GB2312" w:eastAsia="仿宋_GB2312" w:hAnsi="仿宋" w:cs="宋体" w:hint="eastAsia"/>
          <w:bCs/>
          <w:snapToGrid w:val="0"/>
          <w:color w:val="000000"/>
          <w:kern w:val="0"/>
          <w:sz w:val="32"/>
          <w:szCs w:val="32"/>
        </w:rPr>
        <w:t xml:space="preserve">, </w:t>
      </w:r>
      <w:r w:rsidRPr="001933DF">
        <w:rPr>
          <w:rFonts w:ascii="仿宋_GB2312" w:eastAsia="仿宋_GB2312" w:hAnsi="仿宋" w:cs="宋体" w:hint="eastAsia"/>
          <w:bCs/>
          <w:snapToGrid w:val="0"/>
          <w:color w:val="000000"/>
          <w:kern w:val="0"/>
          <w:sz w:val="32"/>
          <w:szCs w:val="32"/>
        </w:rPr>
        <w:t>2007年.</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8.</w:t>
      </w:r>
      <w:r w:rsidR="00A922D5" w:rsidRPr="001933DF">
        <w:rPr>
          <w:rFonts w:ascii="仿宋_GB2312" w:eastAsia="仿宋_GB2312" w:hAnsi="仿宋" w:cs="宋体"/>
          <w:bCs/>
          <w:snapToGrid w:val="0"/>
          <w:color w:val="000000"/>
          <w:kern w:val="0"/>
          <w:sz w:val="32"/>
          <w:szCs w:val="32"/>
        </w:rPr>
        <w:t>钱汉卿</w:t>
      </w:r>
      <w:r w:rsidR="00A922D5" w:rsidRPr="001933DF">
        <w:rPr>
          <w:rFonts w:ascii="仿宋_GB2312" w:eastAsia="仿宋_GB2312" w:hAnsi="仿宋" w:cs="宋体" w:hint="eastAsia"/>
          <w:bCs/>
          <w:snapToGrid w:val="0"/>
          <w:color w:val="000000"/>
          <w:kern w:val="0"/>
          <w:sz w:val="32"/>
          <w:szCs w:val="32"/>
        </w:rPr>
        <w:t>.</w:t>
      </w:r>
      <w:r w:rsidR="00A922D5" w:rsidRPr="001933DF">
        <w:rPr>
          <w:rFonts w:ascii="仿宋_GB2312" w:eastAsia="仿宋_GB2312" w:hAnsi="仿宋" w:cs="宋体"/>
          <w:bCs/>
          <w:snapToGrid w:val="0"/>
          <w:color w:val="000000"/>
          <w:kern w:val="0"/>
          <w:sz w:val="32"/>
          <w:szCs w:val="32"/>
        </w:rPr>
        <w:t>左宝昌</w:t>
      </w:r>
      <w:r w:rsidR="00A922D5" w:rsidRPr="001933DF">
        <w:rPr>
          <w:rFonts w:ascii="仿宋_GB2312" w:eastAsia="仿宋_GB2312" w:hAnsi="仿宋" w:cs="宋体" w:hint="eastAsia"/>
          <w:bCs/>
          <w:snapToGrid w:val="0"/>
          <w:color w:val="000000"/>
          <w:kern w:val="0"/>
          <w:sz w:val="32"/>
          <w:szCs w:val="32"/>
        </w:rPr>
        <w:t>.化工水污染防治技术.</w:t>
      </w:r>
      <w:r w:rsidR="00A922D5" w:rsidRPr="001933DF">
        <w:rPr>
          <w:rFonts w:ascii="仿宋_GB2312" w:eastAsia="仿宋_GB2312" w:hAnsi="仿宋" w:cs="宋体"/>
          <w:bCs/>
          <w:snapToGrid w:val="0"/>
          <w:color w:val="000000"/>
          <w:kern w:val="0"/>
          <w:sz w:val="32"/>
          <w:szCs w:val="32"/>
        </w:rPr>
        <w:t xml:space="preserve"> 中国石化出版社</w:t>
      </w:r>
      <w:r w:rsidR="00F43B6C" w:rsidRPr="001933DF">
        <w:rPr>
          <w:rFonts w:ascii="仿宋_GB2312" w:eastAsia="仿宋_GB2312" w:hAnsi="仿宋" w:cs="宋体" w:hint="eastAsia"/>
          <w:bCs/>
          <w:snapToGrid w:val="0"/>
          <w:color w:val="000000"/>
          <w:kern w:val="0"/>
          <w:sz w:val="32"/>
          <w:szCs w:val="32"/>
        </w:rPr>
        <w:t xml:space="preserve">, </w:t>
      </w:r>
      <w:r w:rsidR="00A922D5" w:rsidRPr="001933DF">
        <w:rPr>
          <w:rFonts w:ascii="仿宋_GB2312" w:eastAsia="仿宋_GB2312" w:hAnsi="仿宋" w:cs="宋体" w:hint="eastAsia"/>
          <w:bCs/>
          <w:snapToGrid w:val="0"/>
          <w:color w:val="000000"/>
          <w:kern w:val="0"/>
          <w:sz w:val="32"/>
          <w:szCs w:val="32"/>
        </w:rPr>
        <w:t>2004年.</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9.王正萍.周雯.环境有机污染物监测分析.化学工业出版社</w:t>
      </w:r>
      <w:r w:rsidR="00F43B6C" w:rsidRPr="001933DF">
        <w:rPr>
          <w:rFonts w:ascii="仿宋_GB2312" w:eastAsia="仿宋_GB2312" w:hAnsi="仿宋" w:cs="宋体" w:hint="eastAsia"/>
          <w:bCs/>
          <w:snapToGrid w:val="0"/>
          <w:color w:val="000000"/>
          <w:kern w:val="0"/>
          <w:sz w:val="32"/>
          <w:szCs w:val="32"/>
        </w:rPr>
        <w:t xml:space="preserve">, </w:t>
      </w:r>
      <w:r w:rsidRPr="001933DF">
        <w:rPr>
          <w:rFonts w:ascii="仿宋_GB2312" w:eastAsia="仿宋_GB2312" w:hAnsi="仿宋" w:cs="宋体" w:hint="eastAsia"/>
          <w:bCs/>
          <w:snapToGrid w:val="0"/>
          <w:color w:val="000000"/>
          <w:kern w:val="0"/>
          <w:sz w:val="32"/>
          <w:szCs w:val="32"/>
        </w:rPr>
        <w:t>2002年.</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10.</w:t>
      </w:r>
      <w:r w:rsidR="00A922D5" w:rsidRPr="001933DF">
        <w:rPr>
          <w:rFonts w:ascii="仿宋_GB2312" w:eastAsia="仿宋_GB2312" w:hAnsi="仿宋" w:cs="宋体" w:hint="eastAsia"/>
          <w:bCs/>
          <w:snapToGrid w:val="0"/>
          <w:color w:val="000000"/>
          <w:kern w:val="0"/>
          <w:sz w:val="32"/>
          <w:szCs w:val="32"/>
        </w:rPr>
        <w:t>王俊儒.天然产物提取分离与鉴定技术.西北农林科技出版社</w:t>
      </w:r>
      <w:r w:rsidR="00F43B6C" w:rsidRPr="001933DF">
        <w:rPr>
          <w:rFonts w:ascii="仿宋_GB2312" w:eastAsia="仿宋_GB2312" w:hAnsi="仿宋" w:cs="宋体" w:hint="eastAsia"/>
          <w:bCs/>
          <w:snapToGrid w:val="0"/>
          <w:color w:val="000000"/>
          <w:kern w:val="0"/>
          <w:sz w:val="32"/>
          <w:szCs w:val="32"/>
        </w:rPr>
        <w:t xml:space="preserve">, </w:t>
      </w:r>
      <w:r w:rsidR="00A922D5" w:rsidRPr="001933DF">
        <w:rPr>
          <w:rFonts w:ascii="仿宋_GB2312" w:eastAsia="仿宋_GB2312" w:hAnsi="仿宋" w:cs="宋体" w:hint="eastAsia"/>
          <w:bCs/>
          <w:snapToGrid w:val="0"/>
          <w:color w:val="000000"/>
          <w:kern w:val="0"/>
          <w:sz w:val="32"/>
          <w:szCs w:val="32"/>
        </w:rPr>
        <w:t>2006年.</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11.李艳梅等译.</w:t>
      </w:r>
      <w:r w:rsidRPr="001933DF">
        <w:rPr>
          <w:rFonts w:ascii="仿宋_GB2312" w:eastAsia="仿宋_GB2312" w:hAnsi="仿宋" w:cs="宋体"/>
          <w:bCs/>
          <w:snapToGrid w:val="0"/>
          <w:color w:val="000000"/>
          <w:kern w:val="0"/>
          <w:sz w:val="32"/>
          <w:szCs w:val="32"/>
        </w:rPr>
        <w:t>高等有机化学</w:t>
      </w:r>
      <w:r w:rsidRPr="001933DF">
        <w:rPr>
          <w:rFonts w:ascii="仿宋_GB2312" w:eastAsia="仿宋_GB2312" w:hAnsi="仿宋" w:cs="宋体" w:hint="eastAsia"/>
          <w:bCs/>
          <w:snapToGrid w:val="0"/>
          <w:color w:val="000000"/>
          <w:kern w:val="0"/>
          <w:sz w:val="32"/>
          <w:szCs w:val="32"/>
        </w:rPr>
        <w:t>.化学工业出版社</w:t>
      </w:r>
      <w:r w:rsidR="0008729E" w:rsidRPr="001933DF">
        <w:rPr>
          <w:rFonts w:ascii="仿宋_GB2312" w:eastAsia="仿宋_GB2312" w:hAnsi="仿宋" w:cs="宋体" w:hint="eastAsia"/>
          <w:bCs/>
          <w:snapToGrid w:val="0"/>
          <w:color w:val="000000"/>
          <w:kern w:val="0"/>
          <w:sz w:val="32"/>
          <w:szCs w:val="32"/>
        </w:rPr>
        <w:t xml:space="preserve">, </w:t>
      </w:r>
      <w:r w:rsidRPr="001933DF">
        <w:rPr>
          <w:rFonts w:ascii="仿宋_GB2312" w:eastAsia="仿宋_GB2312" w:hAnsi="仿宋" w:cs="宋体" w:hint="eastAsia"/>
          <w:bCs/>
          <w:snapToGrid w:val="0"/>
          <w:color w:val="000000"/>
          <w:kern w:val="0"/>
          <w:sz w:val="32"/>
          <w:szCs w:val="32"/>
        </w:rPr>
        <w:t>2010年.</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12.马淳安等译.有机电化学合成导论.科学出版社</w:t>
      </w:r>
      <w:r w:rsidR="0008729E" w:rsidRPr="001933DF">
        <w:rPr>
          <w:rFonts w:ascii="仿宋_GB2312" w:eastAsia="仿宋_GB2312" w:hAnsi="仿宋" w:cs="宋体" w:hint="eastAsia"/>
          <w:bCs/>
          <w:snapToGrid w:val="0"/>
          <w:color w:val="000000"/>
          <w:kern w:val="0"/>
          <w:sz w:val="32"/>
          <w:szCs w:val="32"/>
        </w:rPr>
        <w:t xml:space="preserve">, </w:t>
      </w:r>
      <w:r w:rsidRPr="001933DF">
        <w:rPr>
          <w:rFonts w:ascii="仿宋_GB2312" w:eastAsia="仿宋_GB2312" w:hAnsi="仿宋" w:cs="宋体" w:hint="eastAsia"/>
          <w:bCs/>
          <w:snapToGrid w:val="0"/>
          <w:color w:val="000000"/>
          <w:kern w:val="0"/>
          <w:sz w:val="32"/>
          <w:szCs w:val="32"/>
        </w:rPr>
        <w:t>2003年.</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13.</w:t>
      </w:r>
      <w:r w:rsidR="00A922D5" w:rsidRPr="001933DF">
        <w:rPr>
          <w:rFonts w:ascii="仿宋_GB2312" w:eastAsia="仿宋_GB2312" w:hAnsi="仿宋" w:cs="宋体" w:hint="eastAsia"/>
          <w:bCs/>
          <w:snapToGrid w:val="0"/>
          <w:color w:val="000000"/>
          <w:kern w:val="0"/>
          <w:sz w:val="32"/>
          <w:szCs w:val="32"/>
        </w:rPr>
        <w:t>张玉亭.吕彤.胶体与界面化学.中国纺织出版社</w:t>
      </w:r>
      <w:r w:rsidR="0008729E" w:rsidRPr="001933DF">
        <w:rPr>
          <w:rFonts w:ascii="仿宋_GB2312" w:eastAsia="仿宋_GB2312" w:hAnsi="仿宋" w:cs="宋体" w:hint="eastAsia"/>
          <w:bCs/>
          <w:snapToGrid w:val="0"/>
          <w:color w:val="000000"/>
          <w:kern w:val="0"/>
          <w:sz w:val="32"/>
          <w:szCs w:val="32"/>
        </w:rPr>
        <w:t xml:space="preserve">, </w:t>
      </w:r>
      <w:r w:rsidR="00A922D5" w:rsidRPr="001933DF">
        <w:rPr>
          <w:rFonts w:ascii="仿宋_GB2312" w:eastAsia="仿宋_GB2312" w:hAnsi="仿宋" w:cs="宋体" w:hint="eastAsia"/>
          <w:bCs/>
          <w:snapToGrid w:val="0"/>
          <w:color w:val="000000"/>
          <w:kern w:val="0"/>
          <w:sz w:val="32"/>
          <w:szCs w:val="32"/>
        </w:rPr>
        <w:t>2008年.</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lastRenderedPageBreak/>
        <w:t>14.</w:t>
      </w:r>
      <w:r w:rsidR="00A922D5" w:rsidRPr="001933DF">
        <w:rPr>
          <w:rFonts w:ascii="仿宋_GB2312" w:eastAsia="仿宋_GB2312" w:hAnsi="仿宋" w:cs="宋体" w:hint="eastAsia"/>
          <w:bCs/>
          <w:snapToGrid w:val="0"/>
          <w:color w:val="000000"/>
          <w:kern w:val="0"/>
          <w:sz w:val="32"/>
          <w:szCs w:val="32"/>
        </w:rPr>
        <w:t>陈厚.高分子材料分析测试与研究方法.化学工业出版社</w:t>
      </w:r>
      <w:r w:rsidR="0008729E" w:rsidRPr="001933DF">
        <w:rPr>
          <w:rFonts w:ascii="仿宋_GB2312" w:eastAsia="仿宋_GB2312" w:hAnsi="仿宋" w:cs="宋体" w:hint="eastAsia"/>
          <w:bCs/>
          <w:snapToGrid w:val="0"/>
          <w:color w:val="000000"/>
          <w:kern w:val="0"/>
          <w:sz w:val="32"/>
          <w:szCs w:val="32"/>
        </w:rPr>
        <w:t xml:space="preserve">, </w:t>
      </w:r>
      <w:r w:rsidR="00A922D5" w:rsidRPr="001933DF">
        <w:rPr>
          <w:rFonts w:ascii="仿宋_GB2312" w:eastAsia="仿宋_GB2312" w:hAnsi="仿宋" w:cs="宋体" w:hint="eastAsia"/>
          <w:bCs/>
          <w:snapToGrid w:val="0"/>
          <w:color w:val="000000"/>
          <w:kern w:val="0"/>
          <w:sz w:val="32"/>
          <w:szCs w:val="32"/>
        </w:rPr>
        <w:t>2011年.</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15.</w:t>
      </w:r>
      <w:r w:rsidRPr="001933DF">
        <w:rPr>
          <w:rFonts w:ascii="仿宋_GB2312" w:eastAsia="仿宋_GB2312" w:hAnsi="仿宋" w:cs="宋体"/>
          <w:bCs/>
          <w:snapToGrid w:val="0"/>
          <w:color w:val="000000"/>
          <w:kern w:val="0"/>
          <w:sz w:val="32"/>
          <w:szCs w:val="32"/>
        </w:rPr>
        <w:t>徐如人.无机合成与制备化学.高等教育出版社</w:t>
      </w:r>
      <w:r w:rsidR="0008729E" w:rsidRPr="001933DF">
        <w:rPr>
          <w:rFonts w:ascii="仿宋_GB2312" w:eastAsia="仿宋_GB2312" w:hAnsi="仿宋" w:cs="宋体" w:hint="eastAsia"/>
          <w:bCs/>
          <w:snapToGrid w:val="0"/>
          <w:color w:val="000000"/>
          <w:kern w:val="0"/>
          <w:sz w:val="32"/>
          <w:szCs w:val="32"/>
        </w:rPr>
        <w:t xml:space="preserve">, </w:t>
      </w:r>
      <w:r w:rsidRPr="001933DF">
        <w:rPr>
          <w:rFonts w:ascii="仿宋_GB2312" w:eastAsia="仿宋_GB2312" w:hAnsi="仿宋" w:cs="宋体"/>
          <w:bCs/>
          <w:snapToGrid w:val="0"/>
          <w:color w:val="000000"/>
          <w:kern w:val="0"/>
          <w:sz w:val="32"/>
          <w:szCs w:val="32"/>
        </w:rPr>
        <w:t>2009年.</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16</w:t>
      </w:r>
      <w:r w:rsidRPr="001933DF">
        <w:rPr>
          <w:rFonts w:ascii="仿宋_GB2312" w:eastAsia="仿宋_GB2312" w:hAnsi="仿宋" w:cs="宋体"/>
          <w:bCs/>
          <w:snapToGrid w:val="0"/>
          <w:color w:val="000000"/>
          <w:kern w:val="0"/>
          <w:sz w:val="32"/>
          <w:szCs w:val="32"/>
        </w:rPr>
        <w:t>.</w:t>
      </w:r>
      <w:r w:rsidR="000D59D5" w:rsidRPr="001933DF">
        <w:rPr>
          <w:rFonts w:ascii="仿宋_GB2312" w:eastAsia="仿宋_GB2312" w:hAnsi="仿宋" w:cs="宋体" w:hint="eastAsia"/>
          <w:bCs/>
          <w:snapToGrid w:val="0"/>
          <w:color w:val="000000"/>
          <w:kern w:val="0"/>
          <w:sz w:val="32"/>
          <w:szCs w:val="32"/>
        </w:rPr>
        <w:t>贡长生.新型功能材料.化学工业出版社</w:t>
      </w:r>
      <w:r w:rsidR="0008729E" w:rsidRPr="001933DF">
        <w:rPr>
          <w:rFonts w:ascii="仿宋_GB2312" w:eastAsia="仿宋_GB2312" w:hAnsi="仿宋" w:cs="宋体" w:hint="eastAsia"/>
          <w:bCs/>
          <w:snapToGrid w:val="0"/>
          <w:color w:val="000000"/>
          <w:kern w:val="0"/>
          <w:sz w:val="32"/>
          <w:szCs w:val="32"/>
        </w:rPr>
        <w:t xml:space="preserve">, </w:t>
      </w:r>
      <w:r w:rsidR="000D59D5" w:rsidRPr="001933DF">
        <w:rPr>
          <w:rFonts w:ascii="仿宋_GB2312" w:eastAsia="仿宋_GB2312" w:hAnsi="仿宋" w:cs="宋体" w:hint="eastAsia"/>
          <w:bCs/>
          <w:snapToGrid w:val="0"/>
          <w:color w:val="000000"/>
          <w:kern w:val="0"/>
          <w:sz w:val="32"/>
          <w:szCs w:val="32"/>
        </w:rPr>
        <w:t>2005年.</w:t>
      </w:r>
    </w:p>
    <w:p w:rsidR="00D66A4D" w:rsidRPr="001933DF" w:rsidRDefault="00D66A4D" w:rsidP="00D66A4D">
      <w:pPr>
        <w:spacing w:line="360" w:lineRule="auto"/>
        <w:rPr>
          <w:color w:val="000000"/>
          <w:sz w:val="32"/>
          <w:szCs w:val="32"/>
        </w:rPr>
      </w:pPr>
      <w:r w:rsidRPr="001933DF">
        <w:rPr>
          <w:color w:val="000000"/>
          <w:sz w:val="32"/>
          <w:szCs w:val="32"/>
        </w:rPr>
        <w:t>1</w:t>
      </w:r>
      <w:r w:rsidR="00A922D5" w:rsidRPr="001933DF">
        <w:rPr>
          <w:color w:val="000000"/>
          <w:sz w:val="32"/>
          <w:szCs w:val="32"/>
        </w:rPr>
        <w:t>7</w:t>
      </w:r>
      <w:r w:rsidRPr="001933DF">
        <w:rPr>
          <w:color w:val="000000"/>
          <w:sz w:val="32"/>
          <w:szCs w:val="32"/>
        </w:rPr>
        <w:t>.</w:t>
      </w:r>
      <w:r w:rsidRPr="001933DF">
        <w:rPr>
          <w:color w:val="000000"/>
          <w:sz w:val="32"/>
          <w:szCs w:val="32"/>
        </w:rPr>
        <w:t>《</w:t>
      </w:r>
      <w:r w:rsidRPr="001933DF">
        <w:rPr>
          <w:color w:val="000000"/>
          <w:sz w:val="32"/>
          <w:szCs w:val="32"/>
        </w:rPr>
        <w:t>Advanced nanomaterials</w:t>
      </w:r>
      <w:r w:rsidRPr="001933DF">
        <w:rPr>
          <w:color w:val="000000"/>
          <w:sz w:val="32"/>
          <w:szCs w:val="32"/>
        </w:rPr>
        <w:t>》，</w:t>
      </w:r>
      <w:r w:rsidRPr="001933DF">
        <w:rPr>
          <w:color w:val="000000"/>
          <w:sz w:val="32"/>
          <w:szCs w:val="32"/>
        </w:rPr>
        <w:t>H.Hofmann</w:t>
      </w:r>
      <w:r w:rsidR="0008729E" w:rsidRPr="001933DF">
        <w:rPr>
          <w:color w:val="000000"/>
          <w:sz w:val="32"/>
          <w:szCs w:val="32"/>
        </w:rPr>
        <w:t xml:space="preserve">, </w:t>
      </w:r>
      <w:r w:rsidRPr="001933DF">
        <w:rPr>
          <w:color w:val="000000"/>
          <w:sz w:val="32"/>
          <w:szCs w:val="32"/>
        </w:rPr>
        <w:t>Wiley-VCH</w:t>
      </w:r>
      <w:r w:rsidR="0008729E" w:rsidRPr="001933DF">
        <w:rPr>
          <w:color w:val="000000"/>
          <w:sz w:val="32"/>
          <w:szCs w:val="32"/>
        </w:rPr>
        <w:t xml:space="preserve">, </w:t>
      </w:r>
      <w:r w:rsidRPr="001933DF">
        <w:rPr>
          <w:color w:val="000000"/>
          <w:sz w:val="32"/>
          <w:szCs w:val="32"/>
        </w:rPr>
        <w:t>2010</w:t>
      </w:r>
      <w:r w:rsidR="0008729E" w:rsidRPr="001933DF">
        <w:rPr>
          <w:color w:val="000000"/>
          <w:sz w:val="32"/>
          <w:szCs w:val="32"/>
        </w:rPr>
        <w:t xml:space="preserve">, </w:t>
      </w:r>
      <w:r w:rsidRPr="001933DF">
        <w:rPr>
          <w:color w:val="000000"/>
          <w:sz w:val="32"/>
          <w:szCs w:val="32"/>
        </w:rPr>
        <w:t>the first edition.</w:t>
      </w:r>
    </w:p>
    <w:p w:rsidR="00D66A4D" w:rsidRPr="001933DF" w:rsidRDefault="00D66A4D" w:rsidP="00D66A4D">
      <w:pPr>
        <w:spacing w:line="360" w:lineRule="auto"/>
        <w:rPr>
          <w:color w:val="000000"/>
          <w:sz w:val="32"/>
          <w:szCs w:val="32"/>
        </w:rPr>
      </w:pPr>
      <w:r w:rsidRPr="001933DF">
        <w:rPr>
          <w:color w:val="000000"/>
          <w:sz w:val="32"/>
          <w:szCs w:val="32"/>
        </w:rPr>
        <w:t>1</w:t>
      </w:r>
      <w:r w:rsidR="00A922D5" w:rsidRPr="001933DF">
        <w:rPr>
          <w:color w:val="000000"/>
          <w:sz w:val="32"/>
          <w:szCs w:val="32"/>
        </w:rPr>
        <w:t>8</w:t>
      </w:r>
      <w:r w:rsidRPr="001933DF">
        <w:rPr>
          <w:color w:val="000000"/>
          <w:sz w:val="32"/>
          <w:szCs w:val="32"/>
        </w:rPr>
        <w:t>.</w:t>
      </w:r>
      <w:r w:rsidRPr="001933DF">
        <w:rPr>
          <w:color w:val="000000"/>
          <w:sz w:val="32"/>
          <w:szCs w:val="32"/>
        </w:rPr>
        <w:t>《</w:t>
      </w:r>
      <w:r w:rsidRPr="001933DF">
        <w:rPr>
          <w:color w:val="000000"/>
          <w:sz w:val="32"/>
          <w:szCs w:val="32"/>
        </w:rPr>
        <w:t>Scale-Up in Chemical Engineering</w:t>
      </w:r>
      <w:r w:rsidRPr="001933DF">
        <w:rPr>
          <w:color w:val="000000"/>
          <w:sz w:val="32"/>
          <w:szCs w:val="32"/>
        </w:rPr>
        <w:t>》</w:t>
      </w:r>
      <w:r w:rsidRPr="001933DF">
        <w:rPr>
          <w:color w:val="000000"/>
          <w:sz w:val="32"/>
          <w:szCs w:val="32"/>
        </w:rPr>
        <w:t>, Marko Zlokarnik</w:t>
      </w:r>
      <w:r w:rsidR="0008729E" w:rsidRPr="001933DF">
        <w:rPr>
          <w:color w:val="000000"/>
          <w:sz w:val="32"/>
          <w:szCs w:val="32"/>
        </w:rPr>
        <w:t xml:space="preserve">, </w:t>
      </w:r>
      <w:r w:rsidRPr="001933DF">
        <w:rPr>
          <w:color w:val="000000"/>
          <w:sz w:val="32"/>
          <w:szCs w:val="32"/>
        </w:rPr>
        <w:t xml:space="preserve">New </w:t>
      </w:r>
      <w:hyperlink r:id="rId8" w:history="1">
        <w:r w:rsidRPr="001933DF">
          <w:rPr>
            <w:color w:val="000000"/>
            <w:sz w:val="32"/>
            <w:szCs w:val="32"/>
          </w:rPr>
          <w:t>York</w:t>
        </w:r>
      </w:hyperlink>
      <w:r w:rsidRPr="001933DF">
        <w:rPr>
          <w:color w:val="000000"/>
          <w:sz w:val="32"/>
          <w:szCs w:val="32"/>
        </w:rPr>
        <w:t xml:space="preserve"> McGraw-Hill, 2006</w:t>
      </w:r>
      <w:r w:rsidR="0008729E" w:rsidRPr="001933DF">
        <w:rPr>
          <w:color w:val="000000"/>
          <w:sz w:val="32"/>
          <w:szCs w:val="32"/>
        </w:rPr>
        <w:t>.</w:t>
      </w:r>
    </w:p>
    <w:p w:rsidR="00D66A4D" w:rsidRPr="001933DF" w:rsidRDefault="00A922D5" w:rsidP="00D66A4D">
      <w:pPr>
        <w:spacing w:line="360" w:lineRule="auto"/>
        <w:rPr>
          <w:color w:val="000000"/>
          <w:sz w:val="32"/>
          <w:szCs w:val="32"/>
        </w:rPr>
      </w:pPr>
      <w:r w:rsidRPr="001933DF">
        <w:rPr>
          <w:color w:val="000000"/>
          <w:sz w:val="32"/>
          <w:szCs w:val="32"/>
        </w:rPr>
        <w:t>19</w:t>
      </w:r>
      <w:r w:rsidR="00D66A4D" w:rsidRPr="001933DF">
        <w:rPr>
          <w:color w:val="000000"/>
          <w:sz w:val="32"/>
          <w:szCs w:val="32"/>
        </w:rPr>
        <w:t>.</w:t>
      </w:r>
      <w:r w:rsidR="00D66A4D" w:rsidRPr="001933DF">
        <w:rPr>
          <w:color w:val="000000"/>
          <w:sz w:val="32"/>
          <w:szCs w:val="32"/>
        </w:rPr>
        <w:t>《</w:t>
      </w:r>
      <w:r w:rsidR="00D66A4D" w:rsidRPr="001933DF">
        <w:rPr>
          <w:color w:val="000000"/>
          <w:sz w:val="32"/>
          <w:szCs w:val="32"/>
        </w:rPr>
        <w:t>Transport Phenomena</w:t>
      </w:r>
      <w:r w:rsidR="00D66A4D" w:rsidRPr="001933DF">
        <w:rPr>
          <w:color w:val="000000"/>
          <w:sz w:val="32"/>
          <w:szCs w:val="32"/>
        </w:rPr>
        <w:t>》</w:t>
      </w:r>
      <w:r w:rsidR="00D66A4D" w:rsidRPr="001933DF">
        <w:rPr>
          <w:color w:val="000000"/>
          <w:sz w:val="32"/>
          <w:szCs w:val="32"/>
        </w:rPr>
        <w:t>, R. Byron Bird, Wiley, 2001</w:t>
      </w:r>
      <w:r w:rsidR="0008729E" w:rsidRPr="001933DF">
        <w:rPr>
          <w:color w:val="000000"/>
          <w:sz w:val="32"/>
          <w:szCs w:val="32"/>
        </w:rPr>
        <w:t xml:space="preserve">, </w:t>
      </w:r>
      <w:r w:rsidR="00D66A4D" w:rsidRPr="001933DF">
        <w:rPr>
          <w:color w:val="000000"/>
          <w:sz w:val="32"/>
          <w:szCs w:val="32"/>
        </w:rPr>
        <w:t>the second edition.</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2</w:t>
      </w:r>
      <w:r w:rsidR="00A922D5" w:rsidRPr="001933DF">
        <w:rPr>
          <w:rFonts w:ascii="仿宋_GB2312" w:eastAsia="仿宋_GB2312" w:hAnsi="仿宋" w:cs="宋体" w:hint="eastAsia"/>
          <w:bCs/>
          <w:snapToGrid w:val="0"/>
          <w:color w:val="000000"/>
          <w:kern w:val="0"/>
          <w:sz w:val="32"/>
          <w:szCs w:val="32"/>
        </w:rPr>
        <w:t>0</w:t>
      </w:r>
      <w:r w:rsidRPr="001933DF">
        <w:rPr>
          <w:rFonts w:ascii="仿宋_GB2312" w:eastAsia="仿宋_GB2312" w:hAnsi="仿宋" w:cs="宋体" w:hint="eastAsia"/>
          <w:bCs/>
          <w:snapToGrid w:val="0"/>
          <w:color w:val="000000"/>
          <w:kern w:val="0"/>
          <w:sz w:val="32"/>
          <w:szCs w:val="32"/>
        </w:rPr>
        <w:t>.</w:t>
      </w:r>
      <w:r w:rsidR="00A922D5" w:rsidRPr="001933DF">
        <w:rPr>
          <w:rFonts w:ascii="仿宋_GB2312" w:eastAsia="仿宋_GB2312" w:hAnsi="仿宋" w:cs="宋体"/>
          <w:bCs/>
          <w:snapToGrid w:val="0"/>
          <w:color w:val="000000"/>
          <w:kern w:val="0"/>
          <w:sz w:val="32"/>
          <w:szCs w:val="32"/>
        </w:rPr>
        <w:t>姚仰新</w:t>
      </w:r>
      <w:r w:rsidR="00A922D5" w:rsidRPr="001933DF">
        <w:rPr>
          <w:rFonts w:ascii="仿宋_GB2312" w:eastAsia="仿宋_GB2312" w:hAnsi="仿宋" w:cs="宋体" w:hint="eastAsia"/>
          <w:bCs/>
          <w:snapToGrid w:val="0"/>
          <w:color w:val="000000"/>
          <w:kern w:val="0"/>
          <w:sz w:val="32"/>
          <w:szCs w:val="32"/>
        </w:rPr>
        <w:t>.</w:t>
      </w:r>
      <w:r w:rsidR="00A922D5" w:rsidRPr="001933DF">
        <w:rPr>
          <w:rFonts w:ascii="仿宋_GB2312" w:eastAsia="仿宋_GB2312" w:hAnsi="仿宋" w:cs="宋体"/>
          <w:bCs/>
          <w:snapToGrid w:val="0"/>
          <w:color w:val="000000"/>
          <w:kern w:val="0"/>
          <w:sz w:val="32"/>
          <w:szCs w:val="32"/>
        </w:rPr>
        <w:t>高等工程数学</w:t>
      </w:r>
      <w:r w:rsidR="00A922D5" w:rsidRPr="001933DF">
        <w:rPr>
          <w:rFonts w:ascii="仿宋_GB2312" w:eastAsia="仿宋_GB2312" w:hAnsi="仿宋" w:cs="宋体" w:hint="eastAsia"/>
          <w:bCs/>
          <w:snapToGrid w:val="0"/>
          <w:color w:val="000000"/>
          <w:kern w:val="0"/>
          <w:sz w:val="32"/>
          <w:szCs w:val="32"/>
        </w:rPr>
        <w:t>.</w:t>
      </w:r>
      <w:r w:rsidR="00A922D5" w:rsidRPr="001933DF">
        <w:rPr>
          <w:rFonts w:ascii="仿宋_GB2312" w:eastAsia="仿宋_GB2312" w:hAnsi="仿宋" w:cs="宋体"/>
          <w:bCs/>
          <w:snapToGrid w:val="0"/>
          <w:color w:val="000000"/>
          <w:kern w:val="0"/>
          <w:sz w:val="32"/>
          <w:szCs w:val="32"/>
        </w:rPr>
        <w:t>华南理工大学出版社</w:t>
      </w:r>
      <w:r w:rsidR="0008729E" w:rsidRPr="001933DF">
        <w:rPr>
          <w:rFonts w:ascii="仿宋_GB2312" w:eastAsia="仿宋_GB2312" w:hAnsi="仿宋" w:cs="宋体" w:hint="eastAsia"/>
          <w:bCs/>
          <w:snapToGrid w:val="0"/>
          <w:color w:val="000000"/>
          <w:kern w:val="0"/>
          <w:sz w:val="32"/>
          <w:szCs w:val="32"/>
        </w:rPr>
        <w:t xml:space="preserve">, </w:t>
      </w:r>
      <w:r w:rsidR="00A922D5" w:rsidRPr="001933DF">
        <w:rPr>
          <w:rFonts w:ascii="仿宋_GB2312" w:eastAsia="仿宋_GB2312" w:hAnsi="仿宋" w:cs="宋体"/>
          <w:bCs/>
          <w:snapToGrid w:val="0"/>
          <w:color w:val="000000"/>
          <w:kern w:val="0"/>
          <w:sz w:val="32"/>
          <w:szCs w:val="32"/>
        </w:rPr>
        <w:t>2007</w:t>
      </w:r>
      <w:r w:rsidR="00A922D5" w:rsidRPr="001933DF">
        <w:rPr>
          <w:rFonts w:ascii="仿宋_GB2312" w:eastAsia="仿宋_GB2312" w:hAnsi="仿宋" w:cs="宋体" w:hint="eastAsia"/>
          <w:bCs/>
          <w:snapToGrid w:val="0"/>
          <w:color w:val="000000"/>
          <w:kern w:val="0"/>
          <w:sz w:val="32"/>
          <w:szCs w:val="32"/>
        </w:rPr>
        <w:t>年.</w:t>
      </w:r>
    </w:p>
    <w:p w:rsidR="00A922D5" w:rsidRPr="001933DF" w:rsidRDefault="00A922D5"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21.许国根.化学化工中的数学方法及MATLAB实现.化学工业出版社</w:t>
      </w:r>
      <w:r w:rsidR="0008729E" w:rsidRPr="001933DF">
        <w:rPr>
          <w:rFonts w:ascii="仿宋_GB2312" w:eastAsia="仿宋_GB2312" w:hAnsi="仿宋" w:cs="宋体" w:hint="eastAsia"/>
          <w:bCs/>
          <w:snapToGrid w:val="0"/>
          <w:color w:val="000000"/>
          <w:kern w:val="0"/>
          <w:sz w:val="32"/>
          <w:szCs w:val="32"/>
        </w:rPr>
        <w:t xml:space="preserve">, </w:t>
      </w:r>
      <w:r w:rsidRPr="001933DF">
        <w:rPr>
          <w:rFonts w:ascii="仿宋_GB2312" w:eastAsia="仿宋_GB2312" w:hAnsi="仿宋" w:cs="宋体" w:hint="eastAsia"/>
          <w:bCs/>
          <w:snapToGrid w:val="0"/>
          <w:color w:val="000000"/>
          <w:kern w:val="0"/>
          <w:sz w:val="32"/>
          <w:szCs w:val="32"/>
        </w:rPr>
        <w:t>2008年.</w:t>
      </w:r>
    </w:p>
    <w:p w:rsidR="00A922D5" w:rsidRPr="001933DF" w:rsidRDefault="00A922D5" w:rsidP="00D66A4D">
      <w:pPr>
        <w:spacing w:line="360" w:lineRule="auto"/>
        <w:rPr>
          <w:rFonts w:ascii="仿宋_GB2312" w:eastAsia="仿宋_GB2312" w:hAnsi="仿宋" w:cs="宋体"/>
          <w:bCs/>
          <w:snapToGrid w:val="0"/>
          <w:color w:val="000000"/>
          <w:kern w:val="0"/>
          <w:sz w:val="32"/>
          <w:szCs w:val="32"/>
        </w:rPr>
      </w:pP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期刊杂志：</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1.</w:t>
      </w:r>
      <w:r w:rsidRPr="001933DF">
        <w:rPr>
          <w:rFonts w:ascii="仿宋_GB2312" w:eastAsia="仿宋_GB2312" w:hAnsi="仿宋" w:cs="宋体"/>
          <w:bCs/>
          <w:snapToGrid w:val="0"/>
          <w:color w:val="000000"/>
          <w:kern w:val="0"/>
          <w:sz w:val="32"/>
          <w:szCs w:val="32"/>
        </w:rPr>
        <w:t>功能材料</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2.</w:t>
      </w:r>
      <w:r w:rsidRPr="001933DF">
        <w:rPr>
          <w:rFonts w:ascii="仿宋_GB2312" w:eastAsia="仿宋_GB2312" w:hAnsi="仿宋" w:cs="宋体"/>
          <w:bCs/>
          <w:snapToGrid w:val="0"/>
          <w:color w:val="000000"/>
          <w:kern w:val="0"/>
          <w:sz w:val="32"/>
          <w:szCs w:val="32"/>
        </w:rPr>
        <w:t>化工学报</w:t>
      </w:r>
    </w:p>
    <w:p w:rsidR="00D66A4D" w:rsidRPr="001933DF" w:rsidRDefault="00D66A4D" w:rsidP="00D66A4D">
      <w:pPr>
        <w:spacing w:line="360" w:lineRule="auto"/>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3.中国科学</w:t>
      </w:r>
      <w:r w:rsidRPr="001933DF">
        <w:rPr>
          <w:rFonts w:ascii="仿宋_GB2312" w:eastAsia="仿宋_GB2312" w:hAnsi="仿宋" w:cs="宋体"/>
          <w:bCs/>
          <w:snapToGrid w:val="0"/>
          <w:color w:val="000000"/>
          <w:kern w:val="0"/>
          <w:sz w:val="32"/>
          <w:szCs w:val="32"/>
        </w:rPr>
        <w:t>B</w:t>
      </w:r>
      <w:r w:rsidRPr="001933DF">
        <w:rPr>
          <w:rFonts w:ascii="仿宋_GB2312" w:eastAsia="仿宋_GB2312" w:hAnsi="仿宋" w:cs="宋体" w:hint="eastAsia"/>
          <w:bCs/>
          <w:snapToGrid w:val="0"/>
          <w:color w:val="000000"/>
          <w:kern w:val="0"/>
          <w:sz w:val="32"/>
          <w:szCs w:val="32"/>
        </w:rPr>
        <w:t>辑</w:t>
      </w:r>
    </w:p>
    <w:p w:rsidR="00D66A4D" w:rsidRPr="001933DF" w:rsidRDefault="00D66A4D" w:rsidP="00D66A4D">
      <w:pPr>
        <w:spacing w:line="360" w:lineRule="auto"/>
        <w:rPr>
          <w:rFonts w:hAnsi="宋体"/>
          <w:color w:val="000000"/>
          <w:sz w:val="32"/>
          <w:szCs w:val="32"/>
        </w:rPr>
      </w:pPr>
      <w:r w:rsidRPr="001933DF">
        <w:rPr>
          <w:rFonts w:hAnsi="宋体" w:hint="eastAsia"/>
          <w:color w:val="000000"/>
          <w:sz w:val="32"/>
          <w:szCs w:val="32"/>
        </w:rPr>
        <w:t>4.</w:t>
      </w:r>
      <w:r w:rsidRPr="001933DF">
        <w:rPr>
          <w:rFonts w:hAnsi="宋体"/>
          <w:color w:val="000000"/>
          <w:sz w:val="32"/>
          <w:szCs w:val="32"/>
        </w:rPr>
        <w:t>Science</w:t>
      </w:r>
    </w:p>
    <w:p w:rsidR="00D66A4D" w:rsidRPr="001933DF" w:rsidRDefault="00D66A4D" w:rsidP="00D66A4D">
      <w:pPr>
        <w:spacing w:line="360" w:lineRule="auto"/>
        <w:rPr>
          <w:rFonts w:hAnsi="宋体"/>
          <w:color w:val="000000"/>
          <w:sz w:val="32"/>
          <w:szCs w:val="32"/>
        </w:rPr>
      </w:pPr>
      <w:r w:rsidRPr="001933DF">
        <w:rPr>
          <w:rFonts w:hAnsi="宋体" w:hint="eastAsia"/>
          <w:color w:val="000000"/>
          <w:sz w:val="32"/>
          <w:szCs w:val="32"/>
        </w:rPr>
        <w:lastRenderedPageBreak/>
        <w:t>5.</w:t>
      </w:r>
      <w:r w:rsidRPr="001933DF">
        <w:rPr>
          <w:rFonts w:hAnsi="宋体"/>
          <w:color w:val="000000"/>
          <w:sz w:val="32"/>
          <w:szCs w:val="32"/>
        </w:rPr>
        <w:t>Nature</w:t>
      </w:r>
    </w:p>
    <w:p w:rsidR="00D66A4D" w:rsidRPr="001933DF" w:rsidRDefault="00D66A4D" w:rsidP="00D66A4D">
      <w:pPr>
        <w:spacing w:line="360" w:lineRule="auto"/>
        <w:rPr>
          <w:rFonts w:hAnsi="宋体"/>
          <w:color w:val="000000"/>
          <w:sz w:val="32"/>
          <w:szCs w:val="32"/>
        </w:rPr>
      </w:pPr>
      <w:r w:rsidRPr="001933DF">
        <w:rPr>
          <w:rFonts w:hAnsi="宋体" w:hint="eastAsia"/>
          <w:color w:val="000000"/>
          <w:sz w:val="32"/>
          <w:szCs w:val="32"/>
        </w:rPr>
        <w:t>6.</w:t>
      </w:r>
      <w:r w:rsidRPr="001933DF">
        <w:rPr>
          <w:rFonts w:hAnsi="宋体"/>
          <w:color w:val="000000"/>
          <w:sz w:val="32"/>
          <w:szCs w:val="32"/>
        </w:rPr>
        <w:t>Chemical Reviews</w:t>
      </w:r>
    </w:p>
    <w:p w:rsidR="00D66A4D" w:rsidRPr="001933DF" w:rsidRDefault="00D66A4D" w:rsidP="00D66A4D">
      <w:pPr>
        <w:spacing w:line="360" w:lineRule="auto"/>
        <w:rPr>
          <w:rFonts w:hAnsi="宋体"/>
          <w:color w:val="000000"/>
          <w:sz w:val="32"/>
          <w:szCs w:val="32"/>
        </w:rPr>
      </w:pPr>
      <w:r w:rsidRPr="001933DF">
        <w:rPr>
          <w:rFonts w:hAnsi="宋体" w:hint="eastAsia"/>
          <w:color w:val="000000"/>
          <w:sz w:val="32"/>
          <w:szCs w:val="32"/>
        </w:rPr>
        <w:t>7.</w:t>
      </w:r>
      <w:r w:rsidRPr="001933DF">
        <w:rPr>
          <w:rFonts w:hAnsi="宋体"/>
          <w:color w:val="000000"/>
          <w:sz w:val="32"/>
          <w:szCs w:val="32"/>
        </w:rPr>
        <w:t>Chemical Society Reviews</w:t>
      </w:r>
    </w:p>
    <w:p w:rsidR="00D66A4D" w:rsidRPr="001933DF" w:rsidRDefault="00D66A4D" w:rsidP="00D66A4D">
      <w:pPr>
        <w:spacing w:line="360" w:lineRule="auto"/>
        <w:rPr>
          <w:rFonts w:hAnsi="宋体"/>
          <w:color w:val="000000"/>
          <w:sz w:val="32"/>
          <w:szCs w:val="32"/>
        </w:rPr>
      </w:pPr>
      <w:r w:rsidRPr="001933DF">
        <w:rPr>
          <w:rFonts w:hAnsi="宋体" w:hint="eastAsia"/>
          <w:color w:val="000000"/>
          <w:sz w:val="32"/>
          <w:szCs w:val="32"/>
        </w:rPr>
        <w:t>8.</w:t>
      </w:r>
      <w:r w:rsidRPr="001933DF">
        <w:rPr>
          <w:rFonts w:hAnsi="宋体"/>
          <w:color w:val="000000"/>
          <w:sz w:val="32"/>
          <w:szCs w:val="32"/>
        </w:rPr>
        <w:t>Journal of the American Chemical Society</w:t>
      </w:r>
    </w:p>
    <w:p w:rsidR="00D66A4D" w:rsidRPr="001933DF" w:rsidRDefault="00D66A4D" w:rsidP="00D66A4D">
      <w:pPr>
        <w:spacing w:line="360" w:lineRule="auto"/>
        <w:rPr>
          <w:rFonts w:hAnsi="宋体"/>
          <w:color w:val="000000"/>
          <w:sz w:val="32"/>
          <w:szCs w:val="32"/>
        </w:rPr>
      </w:pPr>
      <w:r w:rsidRPr="001933DF">
        <w:rPr>
          <w:rFonts w:hAnsi="宋体" w:hint="eastAsia"/>
          <w:color w:val="000000"/>
          <w:sz w:val="32"/>
          <w:szCs w:val="32"/>
        </w:rPr>
        <w:t>9.</w:t>
      </w:r>
      <w:r w:rsidRPr="001933DF">
        <w:rPr>
          <w:rFonts w:hAnsi="宋体"/>
          <w:color w:val="000000"/>
          <w:sz w:val="32"/>
          <w:szCs w:val="32"/>
        </w:rPr>
        <w:t>AngewandteChemie International Edition</w:t>
      </w:r>
    </w:p>
    <w:p w:rsidR="00D66A4D" w:rsidRPr="001933DF" w:rsidRDefault="00D66A4D" w:rsidP="00D66A4D">
      <w:pPr>
        <w:spacing w:line="360" w:lineRule="auto"/>
        <w:rPr>
          <w:rFonts w:hAnsi="宋体"/>
          <w:color w:val="000000"/>
          <w:sz w:val="32"/>
          <w:szCs w:val="32"/>
        </w:rPr>
      </w:pPr>
      <w:r w:rsidRPr="001933DF">
        <w:rPr>
          <w:rFonts w:hAnsi="宋体" w:hint="eastAsia"/>
          <w:color w:val="000000"/>
          <w:sz w:val="32"/>
          <w:szCs w:val="32"/>
        </w:rPr>
        <w:t>10.Journal of Catalysis</w:t>
      </w:r>
    </w:p>
    <w:p w:rsidR="00D66A4D" w:rsidRPr="001933DF" w:rsidRDefault="00D66A4D" w:rsidP="00D66A4D">
      <w:pPr>
        <w:spacing w:line="360" w:lineRule="auto"/>
        <w:rPr>
          <w:rFonts w:hAnsi="宋体"/>
          <w:color w:val="000000"/>
          <w:sz w:val="32"/>
          <w:szCs w:val="32"/>
        </w:rPr>
      </w:pPr>
      <w:r w:rsidRPr="001933DF">
        <w:rPr>
          <w:rFonts w:hAnsi="宋体" w:hint="eastAsia"/>
          <w:color w:val="000000"/>
          <w:sz w:val="32"/>
          <w:szCs w:val="32"/>
        </w:rPr>
        <w:t>11.ACS Catalysis</w:t>
      </w:r>
    </w:p>
    <w:p w:rsidR="00D66A4D" w:rsidRPr="001933DF" w:rsidRDefault="00D66A4D" w:rsidP="00D66A4D">
      <w:pPr>
        <w:spacing w:line="360" w:lineRule="auto"/>
        <w:rPr>
          <w:rFonts w:hAnsi="宋体"/>
          <w:color w:val="000000"/>
          <w:sz w:val="32"/>
          <w:szCs w:val="32"/>
        </w:rPr>
      </w:pPr>
      <w:r w:rsidRPr="001933DF">
        <w:rPr>
          <w:rFonts w:hAnsi="宋体" w:hint="eastAsia"/>
          <w:color w:val="000000"/>
          <w:sz w:val="32"/>
          <w:szCs w:val="32"/>
        </w:rPr>
        <w:t>12.Applied Catalysis B-</w:t>
      </w:r>
      <w:r w:rsidRPr="001933DF">
        <w:rPr>
          <w:rFonts w:hAnsi="宋体"/>
          <w:color w:val="000000"/>
          <w:sz w:val="32"/>
          <w:szCs w:val="32"/>
        </w:rPr>
        <w:t>Environmental</w:t>
      </w:r>
    </w:p>
    <w:p w:rsidR="00D66A4D" w:rsidRPr="001933DF" w:rsidRDefault="00D66A4D" w:rsidP="00D66A4D">
      <w:pPr>
        <w:spacing w:line="360" w:lineRule="auto"/>
        <w:rPr>
          <w:rFonts w:hAnsi="宋体"/>
          <w:color w:val="000000"/>
          <w:sz w:val="32"/>
          <w:szCs w:val="32"/>
        </w:rPr>
      </w:pPr>
      <w:r w:rsidRPr="001933DF">
        <w:rPr>
          <w:rFonts w:hAnsi="宋体" w:hint="eastAsia"/>
          <w:color w:val="000000"/>
          <w:sz w:val="32"/>
          <w:szCs w:val="32"/>
        </w:rPr>
        <w:t>13.Catalysis Science &amp; Technology</w:t>
      </w:r>
    </w:p>
    <w:p w:rsidR="00D66A4D" w:rsidRPr="001933DF" w:rsidRDefault="00D66A4D" w:rsidP="00D66A4D">
      <w:pPr>
        <w:spacing w:line="360" w:lineRule="auto"/>
        <w:rPr>
          <w:rFonts w:hAnsi="宋体"/>
          <w:color w:val="000000"/>
          <w:sz w:val="32"/>
          <w:szCs w:val="32"/>
        </w:rPr>
      </w:pPr>
      <w:r w:rsidRPr="001933DF">
        <w:rPr>
          <w:rFonts w:hAnsi="宋体" w:hint="eastAsia"/>
          <w:color w:val="000000"/>
          <w:sz w:val="32"/>
          <w:szCs w:val="32"/>
        </w:rPr>
        <w:t>14.</w:t>
      </w:r>
      <w:r w:rsidRPr="001933DF">
        <w:rPr>
          <w:rFonts w:hAnsi="宋体"/>
          <w:color w:val="000000"/>
          <w:sz w:val="32"/>
          <w:szCs w:val="32"/>
        </w:rPr>
        <w:t>Environmental Science &amp; Technology</w:t>
      </w:r>
    </w:p>
    <w:p w:rsidR="00D66A4D" w:rsidRPr="001933DF" w:rsidRDefault="00D66A4D" w:rsidP="00D66A4D">
      <w:pPr>
        <w:spacing w:line="360" w:lineRule="auto"/>
        <w:rPr>
          <w:rFonts w:hAnsi="宋体"/>
          <w:color w:val="000000"/>
          <w:sz w:val="32"/>
          <w:szCs w:val="32"/>
        </w:rPr>
      </w:pPr>
      <w:r w:rsidRPr="001933DF">
        <w:rPr>
          <w:rFonts w:hAnsi="宋体" w:hint="eastAsia"/>
          <w:color w:val="000000"/>
          <w:sz w:val="32"/>
          <w:szCs w:val="32"/>
        </w:rPr>
        <w:t>15.</w:t>
      </w:r>
      <w:r w:rsidRPr="001933DF">
        <w:rPr>
          <w:rFonts w:hAnsi="宋体"/>
          <w:color w:val="000000"/>
          <w:sz w:val="32"/>
          <w:szCs w:val="32"/>
        </w:rPr>
        <w:t xml:space="preserve">Water </w:t>
      </w:r>
      <w:r w:rsidRPr="001933DF">
        <w:rPr>
          <w:rFonts w:hAnsi="宋体" w:hint="eastAsia"/>
          <w:color w:val="000000"/>
          <w:sz w:val="32"/>
          <w:szCs w:val="32"/>
        </w:rPr>
        <w:t>R</w:t>
      </w:r>
      <w:r w:rsidRPr="001933DF">
        <w:rPr>
          <w:rFonts w:hAnsi="宋体"/>
          <w:color w:val="000000"/>
          <w:sz w:val="32"/>
          <w:szCs w:val="32"/>
        </w:rPr>
        <w:t>esearch</w:t>
      </w:r>
    </w:p>
    <w:p w:rsidR="00D66A4D" w:rsidRPr="001933DF" w:rsidRDefault="00D66A4D" w:rsidP="00D66A4D">
      <w:pPr>
        <w:spacing w:line="360" w:lineRule="auto"/>
        <w:rPr>
          <w:rFonts w:hAnsi="宋体"/>
          <w:color w:val="000000"/>
          <w:sz w:val="32"/>
          <w:szCs w:val="32"/>
        </w:rPr>
      </w:pPr>
      <w:r w:rsidRPr="001933DF">
        <w:rPr>
          <w:rFonts w:hAnsi="宋体" w:hint="eastAsia"/>
          <w:color w:val="000000"/>
          <w:sz w:val="32"/>
          <w:szCs w:val="32"/>
        </w:rPr>
        <w:t>16.</w:t>
      </w:r>
      <w:r w:rsidRPr="001933DF">
        <w:rPr>
          <w:rFonts w:hAnsi="宋体"/>
          <w:color w:val="000000"/>
          <w:sz w:val="32"/>
          <w:szCs w:val="32"/>
        </w:rPr>
        <w:t>Environmental Pollution</w:t>
      </w:r>
    </w:p>
    <w:p w:rsidR="00D66A4D" w:rsidRPr="001933DF" w:rsidRDefault="00D66A4D" w:rsidP="00D66A4D">
      <w:pPr>
        <w:spacing w:line="360" w:lineRule="auto"/>
        <w:rPr>
          <w:rFonts w:hAnsi="宋体"/>
          <w:color w:val="000000"/>
          <w:sz w:val="32"/>
          <w:szCs w:val="32"/>
        </w:rPr>
      </w:pPr>
      <w:r w:rsidRPr="001933DF">
        <w:rPr>
          <w:rFonts w:hAnsi="宋体" w:hint="eastAsia"/>
          <w:color w:val="000000"/>
          <w:sz w:val="32"/>
          <w:szCs w:val="32"/>
        </w:rPr>
        <w:t>17.</w:t>
      </w:r>
      <w:r w:rsidRPr="001933DF">
        <w:rPr>
          <w:rFonts w:hAnsi="宋体"/>
          <w:color w:val="000000"/>
          <w:sz w:val="32"/>
          <w:szCs w:val="32"/>
        </w:rPr>
        <w:t>Atmospheric Environment</w:t>
      </w:r>
    </w:p>
    <w:p w:rsidR="000F1E8D" w:rsidRPr="001933DF" w:rsidRDefault="00D66A4D" w:rsidP="00D66A4D">
      <w:pPr>
        <w:spacing w:line="360" w:lineRule="auto"/>
        <w:rPr>
          <w:rFonts w:asciiTheme="minorEastAsia" w:eastAsiaTheme="minorEastAsia" w:hAnsiTheme="minorEastAsia" w:cs="宋体"/>
          <w:color w:val="000000"/>
          <w:sz w:val="32"/>
          <w:szCs w:val="32"/>
        </w:rPr>
      </w:pPr>
      <w:r w:rsidRPr="001933DF">
        <w:rPr>
          <w:rFonts w:hAnsi="宋体" w:hint="eastAsia"/>
          <w:color w:val="000000"/>
          <w:sz w:val="32"/>
          <w:szCs w:val="32"/>
        </w:rPr>
        <w:t>18.</w:t>
      </w:r>
      <w:r w:rsidRPr="001933DF">
        <w:rPr>
          <w:rFonts w:hAnsi="宋体"/>
          <w:color w:val="000000"/>
          <w:sz w:val="32"/>
          <w:szCs w:val="32"/>
        </w:rPr>
        <w:t xml:space="preserve">Journal of </w:t>
      </w:r>
      <w:r w:rsidRPr="001933DF">
        <w:rPr>
          <w:rFonts w:hAnsi="宋体" w:hint="eastAsia"/>
          <w:color w:val="000000"/>
          <w:sz w:val="32"/>
          <w:szCs w:val="32"/>
        </w:rPr>
        <w:t>B</w:t>
      </w:r>
      <w:r w:rsidRPr="001933DF">
        <w:rPr>
          <w:rFonts w:hAnsi="宋体"/>
          <w:color w:val="000000"/>
          <w:sz w:val="32"/>
          <w:szCs w:val="32"/>
        </w:rPr>
        <w:t xml:space="preserve">iological </w:t>
      </w:r>
      <w:r w:rsidRPr="001933DF">
        <w:rPr>
          <w:rFonts w:hAnsi="宋体" w:hint="eastAsia"/>
          <w:color w:val="000000"/>
          <w:sz w:val="32"/>
          <w:szCs w:val="32"/>
        </w:rPr>
        <w:t>C</w:t>
      </w:r>
      <w:r w:rsidRPr="001933DF">
        <w:rPr>
          <w:rFonts w:hAnsi="宋体"/>
          <w:color w:val="000000"/>
          <w:sz w:val="32"/>
          <w:szCs w:val="32"/>
        </w:rPr>
        <w:t>hemistry</w:t>
      </w:r>
    </w:p>
    <w:p w:rsidR="000F1E8D" w:rsidRDefault="000F1E8D" w:rsidP="0062293D">
      <w:pPr>
        <w:adjustRightInd w:val="0"/>
        <w:snapToGrid w:val="0"/>
        <w:spacing w:line="360" w:lineRule="auto"/>
        <w:ind w:right="-29" w:firstLineChars="191" w:firstLine="458"/>
        <w:rPr>
          <w:rFonts w:asciiTheme="minorEastAsia" w:eastAsiaTheme="minorEastAsia" w:hAnsiTheme="minorEastAsia" w:cs="宋体"/>
          <w:color w:val="000000"/>
          <w:sz w:val="24"/>
        </w:rPr>
      </w:pPr>
    </w:p>
    <w:p w:rsidR="000F1E8D" w:rsidRPr="0062293D" w:rsidRDefault="000F1E8D" w:rsidP="0062293D">
      <w:pPr>
        <w:adjustRightInd w:val="0"/>
        <w:snapToGrid w:val="0"/>
        <w:spacing w:line="360" w:lineRule="auto"/>
        <w:ind w:right="-29" w:firstLineChars="191" w:firstLine="458"/>
        <w:rPr>
          <w:rFonts w:asciiTheme="minorEastAsia" w:eastAsiaTheme="minorEastAsia" w:hAnsiTheme="minorEastAsia" w:cs="宋体"/>
          <w:color w:val="000000"/>
          <w:sz w:val="24"/>
        </w:rPr>
      </w:pPr>
    </w:p>
    <w:p w:rsidR="00144137" w:rsidRPr="0062293D" w:rsidRDefault="00144137" w:rsidP="0062293D">
      <w:pPr>
        <w:adjustRightInd w:val="0"/>
        <w:snapToGrid w:val="0"/>
        <w:spacing w:line="360" w:lineRule="auto"/>
        <w:ind w:right="-29" w:firstLineChars="191" w:firstLine="458"/>
        <w:rPr>
          <w:rFonts w:asciiTheme="minorEastAsia" w:eastAsiaTheme="minorEastAsia" w:hAnsiTheme="minorEastAsia" w:cs="宋体"/>
          <w:color w:val="000000"/>
          <w:sz w:val="24"/>
        </w:rPr>
      </w:pPr>
    </w:p>
    <w:p w:rsidR="00144137" w:rsidRPr="001933DF" w:rsidRDefault="00144137" w:rsidP="007F3BA5">
      <w:pPr>
        <w:adjustRightInd w:val="0"/>
        <w:snapToGrid w:val="0"/>
        <w:spacing w:line="360" w:lineRule="auto"/>
        <w:ind w:right="-29" w:firstLineChars="44" w:firstLine="141"/>
        <w:jc w:val="left"/>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学位点负责人签字：</w:t>
      </w:r>
      <w:r w:rsidR="00B95FD0" w:rsidRPr="001933DF">
        <w:rPr>
          <w:rFonts w:ascii="仿宋_GB2312" w:eastAsia="仿宋_GB2312" w:hAnsi="仿宋" w:cs="宋体" w:hint="eastAsia"/>
          <w:bCs/>
          <w:snapToGrid w:val="0"/>
          <w:color w:val="000000"/>
          <w:kern w:val="0"/>
          <w:sz w:val="32"/>
          <w:szCs w:val="32"/>
        </w:rPr>
        <w:t>魏忠</w:t>
      </w:r>
    </w:p>
    <w:p w:rsidR="00144137" w:rsidRPr="001933DF" w:rsidRDefault="00144137" w:rsidP="007F3BA5">
      <w:pPr>
        <w:adjustRightInd w:val="0"/>
        <w:snapToGrid w:val="0"/>
        <w:spacing w:line="360" w:lineRule="auto"/>
        <w:ind w:firstLineChars="44" w:firstLine="141"/>
        <w:jc w:val="left"/>
        <w:rPr>
          <w:rFonts w:ascii="仿宋_GB2312" w:eastAsia="仿宋_GB2312" w:hAnsi="仿宋" w:cs="宋体"/>
          <w:bCs/>
          <w:snapToGrid w:val="0"/>
          <w:color w:val="000000"/>
          <w:kern w:val="0"/>
          <w:sz w:val="32"/>
          <w:szCs w:val="32"/>
        </w:rPr>
      </w:pPr>
      <w:r w:rsidRPr="001933DF">
        <w:rPr>
          <w:rFonts w:ascii="仿宋_GB2312" w:eastAsia="仿宋_GB2312" w:hAnsi="仿宋" w:cs="宋体" w:hint="eastAsia"/>
          <w:bCs/>
          <w:snapToGrid w:val="0"/>
          <w:color w:val="000000"/>
          <w:kern w:val="0"/>
          <w:sz w:val="32"/>
          <w:szCs w:val="32"/>
        </w:rPr>
        <w:t>学院学位评定分委员会签章：</w:t>
      </w:r>
      <w:r w:rsidR="00CD01DA">
        <w:rPr>
          <w:rFonts w:ascii="仿宋_GB2312" w:eastAsia="仿宋_GB2312" w:hAnsi="仿宋" w:cs="宋体" w:hint="eastAsia"/>
          <w:bCs/>
          <w:snapToGrid w:val="0"/>
          <w:color w:val="000000"/>
          <w:kern w:val="0"/>
          <w:sz w:val="32"/>
          <w:szCs w:val="32"/>
        </w:rPr>
        <w:t>魏忠</w:t>
      </w:r>
    </w:p>
    <w:p w:rsidR="00144137" w:rsidRDefault="00144137" w:rsidP="007F3BA5">
      <w:pPr>
        <w:adjustRightInd w:val="0"/>
        <w:snapToGrid w:val="0"/>
        <w:spacing w:line="360" w:lineRule="auto"/>
        <w:ind w:firstLineChars="44" w:firstLine="141"/>
        <w:jc w:val="left"/>
        <w:rPr>
          <w:rFonts w:asciiTheme="minorEastAsia" w:eastAsiaTheme="minorEastAsia" w:hAnsiTheme="minorEastAsia" w:cs="宋体"/>
          <w:color w:val="000000"/>
          <w:sz w:val="24"/>
        </w:rPr>
      </w:pPr>
      <w:r w:rsidRPr="001933DF">
        <w:rPr>
          <w:rFonts w:ascii="仿宋_GB2312" w:eastAsia="仿宋_GB2312" w:hAnsi="仿宋" w:cs="宋体" w:hint="eastAsia"/>
          <w:bCs/>
          <w:snapToGrid w:val="0"/>
          <w:color w:val="000000"/>
          <w:kern w:val="0"/>
          <w:sz w:val="32"/>
          <w:szCs w:val="32"/>
        </w:rPr>
        <w:t>日期：</w:t>
      </w:r>
      <w:r w:rsidR="00B95FD0" w:rsidRPr="001933DF">
        <w:rPr>
          <w:rFonts w:ascii="仿宋_GB2312" w:eastAsia="仿宋_GB2312" w:hAnsi="仿宋" w:cs="宋体" w:hint="eastAsia"/>
          <w:bCs/>
          <w:snapToGrid w:val="0"/>
          <w:color w:val="000000"/>
          <w:kern w:val="0"/>
          <w:sz w:val="32"/>
          <w:szCs w:val="32"/>
        </w:rPr>
        <w:t>2017年6月30日</w:t>
      </w:r>
    </w:p>
    <w:p w:rsidR="00A460FE" w:rsidRDefault="00A460FE" w:rsidP="00A460FE">
      <w:pPr>
        <w:spacing w:line="360" w:lineRule="auto"/>
        <w:rPr>
          <w:rFonts w:ascii="仿宋_GB2312" w:eastAsia="仿宋_GB2312" w:cs="宋体"/>
          <w:sz w:val="32"/>
          <w:szCs w:val="32"/>
        </w:rPr>
      </w:pPr>
    </w:p>
    <w:p w:rsidR="00057082" w:rsidRDefault="00057082" w:rsidP="00A460FE">
      <w:pPr>
        <w:spacing w:line="360" w:lineRule="auto"/>
        <w:rPr>
          <w:rFonts w:ascii="仿宋_GB2312" w:eastAsia="仿宋_GB2312" w:cs="宋体"/>
          <w:sz w:val="32"/>
          <w:szCs w:val="32"/>
        </w:rPr>
      </w:pPr>
    </w:p>
    <w:p w:rsidR="00030724" w:rsidRDefault="00030724" w:rsidP="00093D4D">
      <w:pPr>
        <w:spacing w:line="360" w:lineRule="auto"/>
        <w:rPr>
          <w:rFonts w:ascii="仿宋_GB2312" w:eastAsia="仿宋_GB2312" w:cs="宋体"/>
          <w:sz w:val="32"/>
          <w:szCs w:val="32"/>
        </w:rPr>
      </w:pPr>
    </w:p>
    <w:p w:rsidR="00A460FE" w:rsidRPr="00A45770" w:rsidRDefault="00A460FE" w:rsidP="00F90EC9">
      <w:pPr>
        <w:spacing w:line="360" w:lineRule="auto"/>
        <w:ind w:firstLineChars="200" w:firstLine="640"/>
        <w:rPr>
          <w:rFonts w:ascii="仿宋_GB2312" w:eastAsia="仿宋_GB2312"/>
          <w:b/>
          <w:sz w:val="32"/>
          <w:szCs w:val="32"/>
        </w:rPr>
      </w:pPr>
      <w:r w:rsidRPr="00A45770">
        <w:rPr>
          <w:rFonts w:ascii="仿宋_GB2312" w:eastAsia="仿宋_GB2312" w:cs="宋体" w:hint="eastAsia"/>
          <w:sz w:val="32"/>
          <w:szCs w:val="32"/>
        </w:rPr>
        <w:lastRenderedPageBreak/>
        <w:t>（专业代码</w:t>
      </w:r>
      <w:r w:rsidRPr="00A45770">
        <w:rPr>
          <w:rFonts w:ascii="仿宋_GB2312" w:eastAsia="仿宋_GB2312" w:cs="宋体" w:hint="eastAsia"/>
          <w:sz w:val="32"/>
          <w:szCs w:val="32"/>
          <w:u w:val="single"/>
        </w:rPr>
        <w:t>0817</w:t>
      </w:r>
      <w:r w:rsidR="00C956BF">
        <w:rPr>
          <w:rFonts w:ascii="仿宋_GB2312" w:eastAsia="仿宋_GB2312" w:cs="宋体" w:hint="eastAsia"/>
          <w:sz w:val="32"/>
          <w:szCs w:val="32"/>
          <w:u w:val="single"/>
        </w:rPr>
        <w:t>00</w:t>
      </w:r>
      <w:r w:rsidRPr="00A45770">
        <w:rPr>
          <w:rFonts w:ascii="仿宋_GB2312" w:eastAsia="仿宋_GB2312" w:cs="宋体" w:hint="eastAsia"/>
          <w:sz w:val="32"/>
          <w:szCs w:val="32"/>
        </w:rPr>
        <w:t>）</w:t>
      </w:r>
      <w:r w:rsidRPr="00BA60C1">
        <w:rPr>
          <w:rFonts w:ascii="仿宋_GB2312" w:eastAsia="仿宋_GB2312" w:hint="eastAsia"/>
          <w:b/>
          <w:color w:val="FF0000"/>
          <w:sz w:val="32"/>
          <w:szCs w:val="32"/>
          <w:u w:val="single"/>
        </w:rPr>
        <w:t>化学工程与技术</w:t>
      </w:r>
      <w:r w:rsidRPr="00A45770">
        <w:rPr>
          <w:rFonts w:ascii="仿宋_GB2312" w:eastAsia="仿宋_GB2312" w:hint="eastAsia"/>
          <w:b/>
          <w:sz w:val="32"/>
          <w:szCs w:val="32"/>
        </w:rPr>
        <w:t>硕士课程设置</w:t>
      </w:r>
      <w:r w:rsidR="006E038F">
        <w:rPr>
          <w:rFonts w:ascii="仿宋_GB2312" w:eastAsia="仿宋_GB2312" w:hint="eastAsia"/>
          <w:b/>
          <w:sz w:val="32"/>
          <w:szCs w:val="32"/>
        </w:rPr>
        <w:t>）</w:t>
      </w:r>
    </w:p>
    <w:tbl>
      <w:tblPr>
        <w:tblW w:w="10628" w:type="dxa"/>
        <w:jc w:val="center"/>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
        <w:gridCol w:w="640"/>
        <w:gridCol w:w="1560"/>
        <w:gridCol w:w="3543"/>
        <w:gridCol w:w="684"/>
        <w:gridCol w:w="527"/>
        <w:gridCol w:w="573"/>
        <w:gridCol w:w="484"/>
        <w:gridCol w:w="851"/>
        <w:gridCol w:w="1248"/>
      </w:tblGrid>
      <w:tr w:rsidR="00A460FE" w:rsidRPr="00A45770" w:rsidTr="007F3BA5">
        <w:trPr>
          <w:cantSplit/>
          <w:trHeight w:val="304"/>
          <w:jc w:val="center"/>
        </w:trPr>
        <w:tc>
          <w:tcPr>
            <w:tcW w:w="11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60FE" w:rsidRPr="00A45770" w:rsidRDefault="00A460FE" w:rsidP="00B95FD0">
            <w:pPr>
              <w:spacing w:line="360" w:lineRule="auto"/>
              <w:jc w:val="center"/>
              <w:rPr>
                <w:rFonts w:eastAsia="仿宋_GB2312"/>
                <w:b/>
                <w:sz w:val="24"/>
              </w:rPr>
            </w:pPr>
            <w:r w:rsidRPr="00A45770">
              <w:rPr>
                <w:rFonts w:eastAsia="仿宋_GB2312" w:hint="eastAsia"/>
                <w:b/>
                <w:sz w:val="24"/>
              </w:rPr>
              <w:t>类别</w:t>
            </w:r>
          </w:p>
        </w:tc>
        <w:tc>
          <w:tcPr>
            <w:tcW w:w="1560" w:type="dxa"/>
            <w:vMerge w:val="restart"/>
            <w:tcBorders>
              <w:left w:val="single" w:sz="4" w:space="0" w:color="auto"/>
            </w:tcBorders>
            <w:vAlign w:val="center"/>
          </w:tcPr>
          <w:p w:rsidR="00A460FE" w:rsidRPr="00A45770" w:rsidRDefault="00A460FE" w:rsidP="00B95FD0">
            <w:pPr>
              <w:spacing w:line="360" w:lineRule="auto"/>
              <w:jc w:val="center"/>
              <w:rPr>
                <w:rFonts w:eastAsia="仿宋_GB2312"/>
                <w:b/>
                <w:sz w:val="24"/>
              </w:rPr>
            </w:pPr>
            <w:r w:rsidRPr="00A45770">
              <w:rPr>
                <w:rFonts w:eastAsia="仿宋_GB2312"/>
                <w:b/>
                <w:sz w:val="24"/>
              </w:rPr>
              <w:t>课程</w:t>
            </w:r>
          </w:p>
          <w:p w:rsidR="00A460FE" w:rsidRPr="00A45770" w:rsidRDefault="00A460FE" w:rsidP="00B95FD0">
            <w:pPr>
              <w:spacing w:line="360" w:lineRule="auto"/>
              <w:jc w:val="center"/>
              <w:rPr>
                <w:rFonts w:eastAsia="仿宋_GB2312"/>
                <w:b/>
                <w:sz w:val="24"/>
              </w:rPr>
            </w:pPr>
            <w:r w:rsidRPr="00A45770">
              <w:rPr>
                <w:rFonts w:eastAsia="仿宋_GB2312"/>
                <w:b/>
                <w:sz w:val="24"/>
              </w:rPr>
              <w:t>编码</w:t>
            </w:r>
          </w:p>
        </w:tc>
        <w:tc>
          <w:tcPr>
            <w:tcW w:w="3543" w:type="dxa"/>
            <w:vMerge w:val="restart"/>
            <w:vAlign w:val="center"/>
          </w:tcPr>
          <w:p w:rsidR="00A460FE" w:rsidRPr="00B95FD0" w:rsidRDefault="00A460FE" w:rsidP="00B95FD0">
            <w:pPr>
              <w:spacing w:line="360" w:lineRule="auto"/>
              <w:jc w:val="center"/>
              <w:rPr>
                <w:rFonts w:asciiTheme="minorEastAsia" w:eastAsiaTheme="minorEastAsia" w:hAnsiTheme="minorEastAsia"/>
                <w:sz w:val="20"/>
              </w:rPr>
            </w:pPr>
            <w:r w:rsidRPr="00F90EC9">
              <w:rPr>
                <w:rFonts w:eastAsia="仿宋_GB2312"/>
                <w:b/>
                <w:sz w:val="24"/>
              </w:rPr>
              <w:t>课程名称</w:t>
            </w:r>
          </w:p>
        </w:tc>
        <w:tc>
          <w:tcPr>
            <w:tcW w:w="684" w:type="dxa"/>
            <w:vMerge w:val="restart"/>
            <w:vAlign w:val="center"/>
          </w:tcPr>
          <w:p w:rsidR="00A460FE" w:rsidRPr="00A45770" w:rsidRDefault="00A460FE" w:rsidP="00B95FD0">
            <w:pPr>
              <w:spacing w:line="360" w:lineRule="auto"/>
              <w:jc w:val="center"/>
              <w:rPr>
                <w:rFonts w:eastAsia="仿宋_GB2312"/>
                <w:b/>
                <w:sz w:val="24"/>
              </w:rPr>
            </w:pPr>
            <w:r w:rsidRPr="00A45770">
              <w:rPr>
                <w:rFonts w:eastAsia="仿宋_GB2312"/>
                <w:b/>
                <w:sz w:val="24"/>
              </w:rPr>
              <w:t>学</w:t>
            </w:r>
          </w:p>
          <w:p w:rsidR="00A460FE" w:rsidRPr="00A45770" w:rsidRDefault="00A460FE" w:rsidP="00B95FD0">
            <w:pPr>
              <w:spacing w:line="360" w:lineRule="auto"/>
              <w:jc w:val="center"/>
              <w:rPr>
                <w:rFonts w:eastAsia="仿宋_GB2312"/>
                <w:b/>
                <w:sz w:val="24"/>
              </w:rPr>
            </w:pPr>
            <w:r w:rsidRPr="00A45770">
              <w:rPr>
                <w:rFonts w:eastAsia="仿宋_GB2312"/>
                <w:b/>
                <w:sz w:val="24"/>
              </w:rPr>
              <w:t>分</w:t>
            </w:r>
          </w:p>
        </w:tc>
        <w:tc>
          <w:tcPr>
            <w:tcW w:w="1584" w:type="dxa"/>
            <w:gridSpan w:val="3"/>
            <w:vAlign w:val="center"/>
          </w:tcPr>
          <w:p w:rsidR="00A460FE" w:rsidRPr="00A45770" w:rsidRDefault="00A460FE" w:rsidP="00B95FD0">
            <w:pPr>
              <w:spacing w:line="360" w:lineRule="auto"/>
              <w:jc w:val="center"/>
              <w:rPr>
                <w:rFonts w:eastAsia="仿宋_GB2312"/>
                <w:b/>
                <w:sz w:val="24"/>
              </w:rPr>
            </w:pPr>
            <w:r w:rsidRPr="00A45770">
              <w:rPr>
                <w:rFonts w:eastAsia="仿宋_GB2312"/>
                <w:b/>
                <w:sz w:val="24"/>
              </w:rPr>
              <w:t>学时分配</w:t>
            </w:r>
          </w:p>
        </w:tc>
        <w:tc>
          <w:tcPr>
            <w:tcW w:w="851" w:type="dxa"/>
            <w:vMerge w:val="restart"/>
            <w:vAlign w:val="center"/>
          </w:tcPr>
          <w:p w:rsidR="00A460FE" w:rsidRPr="00A45770" w:rsidRDefault="00A460FE" w:rsidP="00B95FD0">
            <w:pPr>
              <w:spacing w:line="360" w:lineRule="auto"/>
              <w:jc w:val="center"/>
              <w:rPr>
                <w:rFonts w:eastAsia="仿宋_GB2312"/>
                <w:b/>
                <w:sz w:val="24"/>
              </w:rPr>
            </w:pPr>
            <w:r w:rsidRPr="00A45770">
              <w:rPr>
                <w:rFonts w:eastAsia="仿宋_GB2312"/>
                <w:b/>
                <w:sz w:val="24"/>
              </w:rPr>
              <w:t>开课学期</w:t>
            </w:r>
          </w:p>
        </w:tc>
        <w:tc>
          <w:tcPr>
            <w:tcW w:w="1248" w:type="dxa"/>
            <w:vMerge w:val="restart"/>
            <w:vAlign w:val="center"/>
          </w:tcPr>
          <w:p w:rsidR="00A460FE" w:rsidRPr="00A45770" w:rsidRDefault="00A460FE" w:rsidP="00B95FD0">
            <w:pPr>
              <w:spacing w:line="360" w:lineRule="auto"/>
              <w:jc w:val="center"/>
              <w:rPr>
                <w:rFonts w:eastAsia="仿宋_GB2312"/>
                <w:b/>
                <w:sz w:val="24"/>
              </w:rPr>
            </w:pPr>
            <w:r w:rsidRPr="00A45770">
              <w:rPr>
                <w:rFonts w:eastAsia="仿宋_GB2312"/>
                <w:b/>
                <w:sz w:val="24"/>
              </w:rPr>
              <w:t>授课教师</w:t>
            </w:r>
          </w:p>
        </w:tc>
      </w:tr>
      <w:tr w:rsidR="00A460FE" w:rsidRPr="00A45770" w:rsidTr="007F3BA5">
        <w:trPr>
          <w:cantSplit/>
          <w:trHeight w:val="1310"/>
          <w:jc w:val="center"/>
        </w:trPr>
        <w:tc>
          <w:tcPr>
            <w:tcW w:w="1158" w:type="dxa"/>
            <w:gridSpan w:val="2"/>
            <w:vMerge/>
            <w:tcBorders>
              <w:top w:val="single" w:sz="4" w:space="0" w:color="auto"/>
              <w:left w:val="single" w:sz="4" w:space="0" w:color="auto"/>
              <w:bottom w:val="single" w:sz="4" w:space="0" w:color="auto"/>
              <w:right w:val="single" w:sz="4" w:space="0" w:color="auto"/>
            </w:tcBorders>
            <w:vAlign w:val="center"/>
          </w:tcPr>
          <w:p w:rsidR="00A460FE" w:rsidRPr="00A45770" w:rsidRDefault="00A460FE" w:rsidP="00B95FD0">
            <w:pPr>
              <w:spacing w:line="360" w:lineRule="auto"/>
              <w:jc w:val="center"/>
              <w:rPr>
                <w:rFonts w:eastAsia="仿宋_GB2312"/>
                <w:sz w:val="24"/>
              </w:rPr>
            </w:pPr>
          </w:p>
        </w:tc>
        <w:tc>
          <w:tcPr>
            <w:tcW w:w="1560" w:type="dxa"/>
            <w:vMerge/>
            <w:tcBorders>
              <w:left w:val="single" w:sz="4" w:space="0" w:color="auto"/>
            </w:tcBorders>
            <w:vAlign w:val="center"/>
          </w:tcPr>
          <w:p w:rsidR="00A460FE" w:rsidRPr="00A45770" w:rsidRDefault="00A460FE" w:rsidP="00B95FD0">
            <w:pPr>
              <w:spacing w:line="360" w:lineRule="auto"/>
              <w:jc w:val="center"/>
              <w:rPr>
                <w:rFonts w:eastAsia="仿宋_GB2312"/>
                <w:sz w:val="24"/>
              </w:rPr>
            </w:pPr>
          </w:p>
        </w:tc>
        <w:tc>
          <w:tcPr>
            <w:tcW w:w="3543" w:type="dxa"/>
            <w:vMerge/>
            <w:vAlign w:val="center"/>
          </w:tcPr>
          <w:p w:rsidR="00A460FE" w:rsidRPr="00B95FD0" w:rsidRDefault="00A460FE" w:rsidP="00B95FD0">
            <w:pPr>
              <w:spacing w:line="360" w:lineRule="auto"/>
              <w:jc w:val="center"/>
              <w:rPr>
                <w:rFonts w:asciiTheme="minorEastAsia" w:eastAsiaTheme="minorEastAsia" w:hAnsiTheme="minorEastAsia"/>
                <w:sz w:val="20"/>
              </w:rPr>
            </w:pPr>
          </w:p>
        </w:tc>
        <w:tc>
          <w:tcPr>
            <w:tcW w:w="684" w:type="dxa"/>
            <w:vMerge/>
            <w:vAlign w:val="center"/>
          </w:tcPr>
          <w:p w:rsidR="00A460FE" w:rsidRPr="00A45770" w:rsidRDefault="00A460FE" w:rsidP="00B95FD0">
            <w:pPr>
              <w:spacing w:line="360" w:lineRule="auto"/>
              <w:jc w:val="center"/>
              <w:rPr>
                <w:rFonts w:eastAsia="仿宋_GB2312"/>
                <w:sz w:val="24"/>
              </w:rPr>
            </w:pPr>
          </w:p>
        </w:tc>
        <w:tc>
          <w:tcPr>
            <w:tcW w:w="527" w:type="dxa"/>
            <w:vAlign w:val="center"/>
          </w:tcPr>
          <w:p w:rsidR="00A460FE" w:rsidRPr="00A45770" w:rsidRDefault="00A460FE" w:rsidP="00B95FD0">
            <w:pPr>
              <w:spacing w:line="360" w:lineRule="auto"/>
              <w:jc w:val="center"/>
              <w:rPr>
                <w:rFonts w:eastAsia="仿宋_GB2312"/>
                <w:b/>
                <w:w w:val="90"/>
                <w:sz w:val="24"/>
              </w:rPr>
            </w:pPr>
            <w:r w:rsidRPr="00A45770">
              <w:rPr>
                <w:rFonts w:eastAsia="仿宋_GB2312"/>
                <w:b/>
                <w:w w:val="90"/>
                <w:sz w:val="24"/>
              </w:rPr>
              <w:t>总</w:t>
            </w:r>
          </w:p>
          <w:p w:rsidR="00A460FE" w:rsidRPr="00A45770" w:rsidRDefault="00A460FE" w:rsidP="00B95FD0">
            <w:pPr>
              <w:spacing w:line="360" w:lineRule="auto"/>
              <w:jc w:val="center"/>
              <w:rPr>
                <w:rFonts w:eastAsia="仿宋_GB2312"/>
                <w:b/>
                <w:w w:val="90"/>
                <w:sz w:val="24"/>
              </w:rPr>
            </w:pPr>
            <w:r w:rsidRPr="00A45770">
              <w:rPr>
                <w:rFonts w:eastAsia="仿宋_GB2312"/>
                <w:b/>
                <w:w w:val="90"/>
                <w:sz w:val="24"/>
              </w:rPr>
              <w:t>学时</w:t>
            </w:r>
          </w:p>
        </w:tc>
        <w:tc>
          <w:tcPr>
            <w:tcW w:w="573" w:type="dxa"/>
            <w:vAlign w:val="center"/>
          </w:tcPr>
          <w:p w:rsidR="00A460FE" w:rsidRPr="00A45770" w:rsidRDefault="00A460FE" w:rsidP="00B95FD0">
            <w:pPr>
              <w:spacing w:line="360" w:lineRule="auto"/>
              <w:jc w:val="center"/>
              <w:rPr>
                <w:rFonts w:eastAsia="仿宋_GB2312"/>
                <w:b/>
                <w:w w:val="90"/>
                <w:sz w:val="24"/>
              </w:rPr>
            </w:pPr>
            <w:r w:rsidRPr="00A45770">
              <w:rPr>
                <w:rFonts w:eastAsia="仿宋_GB2312"/>
                <w:b/>
                <w:w w:val="90"/>
                <w:sz w:val="24"/>
              </w:rPr>
              <w:t>理</w:t>
            </w:r>
          </w:p>
          <w:p w:rsidR="00A460FE" w:rsidRPr="00A45770" w:rsidRDefault="00A460FE" w:rsidP="00B95FD0">
            <w:pPr>
              <w:spacing w:line="360" w:lineRule="auto"/>
              <w:jc w:val="center"/>
              <w:rPr>
                <w:rFonts w:eastAsia="仿宋_GB2312"/>
                <w:b/>
                <w:w w:val="90"/>
                <w:sz w:val="24"/>
              </w:rPr>
            </w:pPr>
            <w:r w:rsidRPr="00A45770">
              <w:rPr>
                <w:rFonts w:eastAsia="仿宋_GB2312"/>
                <w:b/>
                <w:w w:val="90"/>
                <w:sz w:val="24"/>
              </w:rPr>
              <w:t>论</w:t>
            </w:r>
          </w:p>
        </w:tc>
        <w:tc>
          <w:tcPr>
            <w:tcW w:w="484" w:type="dxa"/>
            <w:vAlign w:val="center"/>
          </w:tcPr>
          <w:p w:rsidR="00A460FE" w:rsidRPr="00A45770" w:rsidRDefault="00A460FE" w:rsidP="00B95FD0">
            <w:pPr>
              <w:spacing w:line="360" w:lineRule="auto"/>
              <w:jc w:val="center"/>
              <w:rPr>
                <w:rFonts w:eastAsia="仿宋_GB2312"/>
                <w:b/>
                <w:w w:val="90"/>
                <w:sz w:val="24"/>
              </w:rPr>
            </w:pPr>
            <w:r w:rsidRPr="00A45770">
              <w:rPr>
                <w:rFonts w:eastAsia="仿宋_GB2312"/>
                <w:b/>
                <w:w w:val="90"/>
                <w:sz w:val="24"/>
              </w:rPr>
              <w:t>实</w:t>
            </w:r>
          </w:p>
          <w:p w:rsidR="00A460FE" w:rsidRPr="00A45770" w:rsidRDefault="00A460FE" w:rsidP="00B95FD0">
            <w:pPr>
              <w:spacing w:line="360" w:lineRule="auto"/>
              <w:jc w:val="center"/>
              <w:rPr>
                <w:rFonts w:eastAsia="仿宋_GB2312"/>
                <w:b/>
                <w:w w:val="90"/>
                <w:sz w:val="24"/>
              </w:rPr>
            </w:pPr>
            <w:r w:rsidRPr="00A45770">
              <w:rPr>
                <w:rFonts w:eastAsia="仿宋_GB2312"/>
                <w:b/>
                <w:w w:val="90"/>
                <w:sz w:val="24"/>
              </w:rPr>
              <w:t>验</w:t>
            </w:r>
          </w:p>
        </w:tc>
        <w:tc>
          <w:tcPr>
            <w:tcW w:w="851" w:type="dxa"/>
            <w:vMerge/>
            <w:vAlign w:val="center"/>
          </w:tcPr>
          <w:p w:rsidR="00A460FE" w:rsidRPr="00A45770" w:rsidRDefault="00A460FE" w:rsidP="00B95FD0">
            <w:pPr>
              <w:spacing w:line="360" w:lineRule="auto"/>
              <w:jc w:val="center"/>
              <w:rPr>
                <w:rFonts w:eastAsia="仿宋_GB2312"/>
                <w:b/>
                <w:sz w:val="24"/>
              </w:rPr>
            </w:pPr>
          </w:p>
        </w:tc>
        <w:tc>
          <w:tcPr>
            <w:tcW w:w="1248" w:type="dxa"/>
            <w:vMerge/>
            <w:vAlign w:val="center"/>
          </w:tcPr>
          <w:p w:rsidR="00A460FE" w:rsidRPr="00A45770" w:rsidRDefault="00A460FE" w:rsidP="00B95FD0">
            <w:pPr>
              <w:spacing w:line="360" w:lineRule="auto"/>
              <w:jc w:val="center"/>
              <w:rPr>
                <w:rFonts w:eastAsia="仿宋_GB2312"/>
                <w:sz w:val="24"/>
              </w:rPr>
            </w:pPr>
          </w:p>
        </w:tc>
      </w:tr>
      <w:tr w:rsidR="00A460FE" w:rsidRPr="00036AE9" w:rsidTr="007F3BA5">
        <w:trPr>
          <w:trHeight w:val="606"/>
          <w:jc w:val="center"/>
        </w:trPr>
        <w:tc>
          <w:tcPr>
            <w:tcW w:w="518" w:type="dxa"/>
            <w:vMerge w:val="restart"/>
            <w:shd w:val="clear" w:color="auto" w:fill="auto"/>
            <w:vAlign w:val="center"/>
          </w:tcPr>
          <w:p w:rsidR="00A460FE" w:rsidRPr="00A45770" w:rsidRDefault="00A460FE" w:rsidP="00B95FD0">
            <w:pPr>
              <w:spacing w:line="360" w:lineRule="auto"/>
              <w:jc w:val="center"/>
              <w:rPr>
                <w:rFonts w:eastAsia="仿宋_GB2312"/>
                <w:b/>
                <w:sz w:val="24"/>
              </w:rPr>
            </w:pPr>
            <w:r w:rsidRPr="00A45770">
              <w:rPr>
                <w:rFonts w:eastAsia="仿宋_GB2312"/>
                <w:b/>
                <w:sz w:val="24"/>
              </w:rPr>
              <w:t>必</w:t>
            </w:r>
          </w:p>
          <w:p w:rsidR="00A460FE" w:rsidRPr="00A45770" w:rsidRDefault="00A460FE" w:rsidP="00B95FD0">
            <w:pPr>
              <w:spacing w:line="360" w:lineRule="auto"/>
              <w:jc w:val="center"/>
              <w:rPr>
                <w:rFonts w:eastAsia="仿宋_GB2312"/>
                <w:b/>
                <w:sz w:val="24"/>
              </w:rPr>
            </w:pPr>
            <w:r w:rsidRPr="00A45770">
              <w:rPr>
                <w:rFonts w:eastAsia="仿宋_GB2312"/>
                <w:b/>
                <w:sz w:val="24"/>
              </w:rPr>
              <w:t>修课</w:t>
            </w:r>
          </w:p>
        </w:tc>
        <w:tc>
          <w:tcPr>
            <w:tcW w:w="640" w:type="dxa"/>
            <w:vMerge w:val="restart"/>
            <w:shd w:val="clear" w:color="auto" w:fill="auto"/>
            <w:vAlign w:val="center"/>
          </w:tcPr>
          <w:p w:rsidR="00A460FE" w:rsidRPr="00B95FD0" w:rsidRDefault="00A460FE" w:rsidP="00B95FD0">
            <w:pPr>
              <w:spacing w:line="360" w:lineRule="auto"/>
              <w:jc w:val="center"/>
              <w:rPr>
                <w:rFonts w:asciiTheme="minorEastAsia" w:eastAsiaTheme="minorEastAsia" w:hAnsiTheme="minorEastAsia"/>
                <w:sz w:val="24"/>
              </w:rPr>
            </w:pPr>
            <w:r w:rsidRPr="00F90EC9">
              <w:rPr>
                <w:rFonts w:eastAsia="仿宋_GB2312" w:hint="eastAsia"/>
                <w:b/>
                <w:sz w:val="24"/>
              </w:rPr>
              <w:t>公共必修课</w:t>
            </w:r>
          </w:p>
        </w:tc>
        <w:tc>
          <w:tcPr>
            <w:tcW w:w="1560" w:type="dxa"/>
            <w:vAlign w:val="center"/>
          </w:tcPr>
          <w:p w:rsidR="00A460FE" w:rsidRPr="00B95FD0" w:rsidRDefault="00A460FE" w:rsidP="00721DCC">
            <w:pPr>
              <w:jc w:val="center"/>
              <w:rPr>
                <w:rFonts w:asciiTheme="minorEastAsia" w:eastAsiaTheme="minorEastAsia" w:hAnsiTheme="minorEastAsia"/>
                <w:sz w:val="20"/>
              </w:rPr>
            </w:pPr>
            <w:r w:rsidRPr="00721DCC">
              <w:rPr>
                <w:rFonts w:ascii="仿宋_GB2312" w:eastAsia="仿宋_GB2312" w:hAnsi="仿宋"/>
                <w:color w:val="000000"/>
                <w:sz w:val="24"/>
              </w:rPr>
              <w:t>M1023015</w:t>
            </w:r>
          </w:p>
        </w:tc>
        <w:tc>
          <w:tcPr>
            <w:tcW w:w="3543" w:type="dxa"/>
            <w:vAlign w:val="center"/>
          </w:tcPr>
          <w:p w:rsidR="00A460FE" w:rsidRPr="00397CAA" w:rsidRDefault="00A460FE" w:rsidP="00CD01DA">
            <w:pPr>
              <w:spacing w:line="360" w:lineRule="auto"/>
              <w:jc w:val="center"/>
              <w:rPr>
                <w:rFonts w:ascii="仿宋_GB2312" w:eastAsia="仿宋_GB2312" w:hAnsi="仿宋" w:cs="宋体"/>
                <w:bCs/>
                <w:snapToGrid w:val="0"/>
                <w:color w:val="000000"/>
                <w:kern w:val="0"/>
                <w:sz w:val="24"/>
                <w:highlight w:val="green"/>
              </w:rPr>
            </w:pPr>
            <w:r w:rsidRPr="00397CAA">
              <w:rPr>
                <w:rFonts w:ascii="仿宋_GB2312" w:eastAsia="仿宋_GB2312" w:hAnsi="仿宋" w:cs="宋体"/>
                <w:bCs/>
                <w:snapToGrid w:val="0"/>
                <w:color w:val="000000"/>
                <w:kern w:val="0"/>
                <w:sz w:val="24"/>
                <w:highlight w:val="green"/>
              </w:rPr>
              <w:t>中国特色社会主义理论与实践研究</w:t>
            </w:r>
          </w:p>
        </w:tc>
        <w:tc>
          <w:tcPr>
            <w:tcW w:w="684" w:type="dxa"/>
            <w:vAlign w:val="center"/>
          </w:tcPr>
          <w:p w:rsidR="00A460FE" w:rsidRPr="00721DCC" w:rsidRDefault="00A460FE" w:rsidP="00CD01DA">
            <w:pPr>
              <w:jc w:val="center"/>
              <w:rPr>
                <w:rFonts w:ascii="仿宋_GB2312" w:eastAsia="仿宋_GB2312" w:hAnsi="仿宋"/>
                <w:color w:val="000000"/>
                <w:sz w:val="24"/>
              </w:rPr>
            </w:pPr>
            <w:r w:rsidRPr="00721DCC">
              <w:rPr>
                <w:rFonts w:ascii="仿宋_GB2312" w:eastAsia="仿宋_GB2312" w:hAnsi="仿宋"/>
                <w:color w:val="000000"/>
                <w:sz w:val="24"/>
              </w:rPr>
              <w:t>2.0</w:t>
            </w:r>
          </w:p>
        </w:tc>
        <w:tc>
          <w:tcPr>
            <w:tcW w:w="527" w:type="dxa"/>
            <w:vAlign w:val="center"/>
          </w:tcPr>
          <w:p w:rsidR="00A460FE" w:rsidRPr="00721DCC" w:rsidRDefault="00A460FE" w:rsidP="00721DCC">
            <w:pPr>
              <w:jc w:val="center"/>
              <w:rPr>
                <w:rFonts w:ascii="仿宋_GB2312" w:eastAsia="仿宋_GB2312" w:hAnsi="仿宋"/>
                <w:color w:val="000000"/>
                <w:sz w:val="24"/>
              </w:rPr>
            </w:pPr>
            <w:r w:rsidRPr="00721DCC">
              <w:rPr>
                <w:rFonts w:ascii="仿宋_GB2312" w:eastAsia="仿宋_GB2312" w:hAnsi="仿宋"/>
                <w:color w:val="000000"/>
                <w:sz w:val="24"/>
              </w:rPr>
              <w:t>36</w:t>
            </w:r>
          </w:p>
        </w:tc>
        <w:tc>
          <w:tcPr>
            <w:tcW w:w="573" w:type="dxa"/>
            <w:vAlign w:val="center"/>
          </w:tcPr>
          <w:p w:rsidR="00A460FE" w:rsidRPr="00721DCC" w:rsidRDefault="00A460FE" w:rsidP="00721DCC">
            <w:pPr>
              <w:jc w:val="center"/>
              <w:rPr>
                <w:rFonts w:ascii="仿宋_GB2312" w:eastAsia="仿宋_GB2312" w:hAnsi="仿宋"/>
                <w:color w:val="000000"/>
                <w:sz w:val="24"/>
              </w:rPr>
            </w:pPr>
            <w:r w:rsidRPr="00721DCC">
              <w:rPr>
                <w:rFonts w:ascii="仿宋_GB2312" w:eastAsia="仿宋_GB2312" w:hAnsi="仿宋"/>
                <w:color w:val="000000"/>
                <w:sz w:val="24"/>
              </w:rPr>
              <w:t>36</w:t>
            </w:r>
          </w:p>
        </w:tc>
        <w:tc>
          <w:tcPr>
            <w:tcW w:w="484" w:type="dxa"/>
            <w:vAlign w:val="center"/>
          </w:tcPr>
          <w:p w:rsidR="00A460FE" w:rsidRPr="00B95FD0" w:rsidRDefault="00A460FE" w:rsidP="00B95FD0">
            <w:pPr>
              <w:spacing w:line="360" w:lineRule="auto"/>
              <w:jc w:val="center"/>
              <w:rPr>
                <w:rFonts w:asciiTheme="minorEastAsia" w:eastAsiaTheme="minorEastAsia" w:hAnsiTheme="minorEastAsia"/>
                <w:sz w:val="20"/>
              </w:rPr>
            </w:pPr>
          </w:p>
        </w:tc>
        <w:tc>
          <w:tcPr>
            <w:tcW w:w="851" w:type="dxa"/>
            <w:vAlign w:val="center"/>
          </w:tcPr>
          <w:p w:rsidR="00A460FE" w:rsidRPr="00F90EC9" w:rsidRDefault="0086635D" w:rsidP="00B95FD0">
            <w:pPr>
              <w:spacing w:line="360" w:lineRule="auto"/>
              <w:jc w:val="center"/>
              <w:rPr>
                <w:rFonts w:ascii="仿宋_GB2312" w:eastAsia="仿宋_GB2312" w:hAnsi="仿宋" w:cs="宋体"/>
                <w:bCs/>
                <w:snapToGrid w:val="0"/>
                <w:color w:val="000000"/>
                <w:kern w:val="0"/>
                <w:sz w:val="24"/>
              </w:rPr>
            </w:pPr>
            <w:r>
              <w:rPr>
                <w:rFonts w:ascii="仿宋_GB2312" w:eastAsia="仿宋_GB2312" w:hAnsi="仿宋" w:cs="宋体" w:hint="eastAsia"/>
                <w:bCs/>
                <w:snapToGrid w:val="0"/>
                <w:color w:val="000000"/>
                <w:kern w:val="0"/>
                <w:sz w:val="24"/>
              </w:rPr>
              <w:t>2</w:t>
            </w:r>
          </w:p>
        </w:tc>
        <w:tc>
          <w:tcPr>
            <w:tcW w:w="1248" w:type="dxa"/>
            <w:vAlign w:val="center"/>
          </w:tcPr>
          <w:p w:rsidR="00A460FE" w:rsidRPr="00721DCC" w:rsidRDefault="00A460FE" w:rsidP="00B95FD0">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olor w:val="000000"/>
                <w:sz w:val="24"/>
              </w:rPr>
              <w:t>张振华等</w:t>
            </w:r>
          </w:p>
        </w:tc>
      </w:tr>
      <w:tr w:rsidR="00A460FE" w:rsidRPr="00036AE9" w:rsidTr="007F3BA5">
        <w:trPr>
          <w:trHeight w:val="558"/>
          <w:jc w:val="center"/>
        </w:trPr>
        <w:tc>
          <w:tcPr>
            <w:tcW w:w="518" w:type="dxa"/>
            <w:vMerge/>
            <w:vAlign w:val="center"/>
          </w:tcPr>
          <w:p w:rsidR="00A460FE" w:rsidRPr="00A45770" w:rsidRDefault="00A460FE" w:rsidP="00B95FD0">
            <w:pPr>
              <w:spacing w:line="360" w:lineRule="auto"/>
              <w:jc w:val="center"/>
              <w:rPr>
                <w:rFonts w:eastAsia="仿宋_GB2312"/>
                <w:sz w:val="24"/>
              </w:rPr>
            </w:pPr>
          </w:p>
        </w:tc>
        <w:tc>
          <w:tcPr>
            <w:tcW w:w="640" w:type="dxa"/>
            <w:vMerge/>
            <w:shd w:val="clear" w:color="auto" w:fill="auto"/>
            <w:vAlign w:val="center"/>
          </w:tcPr>
          <w:p w:rsidR="00A460FE" w:rsidRPr="00B95FD0" w:rsidRDefault="00A460FE" w:rsidP="00B95FD0">
            <w:pPr>
              <w:spacing w:line="360" w:lineRule="auto"/>
              <w:jc w:val="center"/>
              <w:rPr>
                <w:rFonts w:asciiTheme="minorEastAsia" w:eastAsiaTheme="minorEastAsia" w:hAnsiTheme="minorEastAsia"/>
                <w:sz w:val="24"/>
              </w:rPr>
            </w:pPr>
          </w:p>
        </w:tc>
        <w:tc>
          <w:tcPr>
            <w:tcW w:w="1560" w:type="dxa"/>
            <w:vAlign w:val="center"/>
          </w:tcPr>
          <w:p w:rsidR="00A460FE" w:rsidRPr="00B95FD0" w:rsidRDefault="00C55186" w:rsidP="00721DCC">
            <w:pPr>
              <w:jc w:val="center"/>
              <w:rPr>
                <w:rFonts w:asciiTheme="minorEastAsia" w:eastAsiaTheme="minorEastAsia" w:hAnsiTheme="minorEastAsia"/>
                <w:sz w:val="20"/>
                <w:szCs w:val="21"/>
              </w:rPr>
            </w:pPr>
            <w:r w:rsidRPr="00C55186">
              <w:rPr>
                <w:rFonts w:ascii="仿宋_GB2312" w:eastAsia="仿宋_GB2312" w:hAnsi="仿宋"/>
                <w:color w:val="000000"/>
                <w:sz w:val="24"/>
              </w:rPr>
              <w:t>M105002</w:t>
            </w:r>
          </w:p>
        </w:tc>
        <w:tc>
          <w:tcPr>
            <w:tcW w:w="3543" w:type="dxa"/>
            <w:vAlign w:val="center"/>
          </w:tcPr>
          <w:p w:rsidR="00A460FE" w:rsidRPr="00397CAA" w:rsidRDefault="00A460FE" w:rsidP="00CD01DA">
            <w:pPr>
              <w:spacing w:line="360" w:lineRule="auto"/>
              <w:jc w:val="center"/>
              <w:rPr>
                <w:rFonts w:ascii="仿宋_GB2312" w:eastAsia="仿宋_GB2312" w:hAnsi="仿宋" w:cs="宋体"/>
                <w:bCs/>
                <w:snapToGrid w:val="0"/>
                <w:color w:val="000000"/>
                <w:kern w:val="0"/>
                <w:sz w:val="24"/>
                <w:highlight w:val="green"/>
              </w:rPr>
            </w:pPr>
            <w:r w:rsidRPr="00397CAA">
              <w:rPr>
                <w:rFonts w:ascii="仿宋_GB2312" w:eastAsia="仿宋_GB2312" w:hAnsi="仿宋" w:cs="宋体"/>
                <w:bCs/>
                <w:snapToGrid w:val="0"/>
                <w:color w:val="000000"/>
                <w:kern w:val="0"/>
                <w:sz w:val="24"/>
                <w:highlight w:val="green"/>
              </w:rPr>
              <w:t>硕士英语（一）</w:t>
            </w:r>
          </w:p>
        </w:tc>
        <w:tc>
          <w:tcPr>
            <w:tcW w:w="684" w:type="dxa"/>
            <w:vAlign w:val="center"/>
          </w:tcPr>
          <w:p w:rsidR="00A460FE" w:rsidRPr="00721DCC" w:rsidRDefault="00C55186" w:rsidP="00CD01DA">
            <w:pPr>
              <w:jc w:val="center"/>
              <w:rPr>
                <w:rFonts w:ascii="仿宋_GB2312" w:eastAsia="仿宋_GB2312" w:hAnsi="仿宋"/>
                <w:color w:val="000000"/>
                <w:sz w:val="24"/>
              </w:rPr>
            </w:pPr>
            <w:r>
              <w:rPr>
                <w:rFonts w:ascii="仿宋_GB2312" w:eastAsia="仿宋_GB2312" w:hAnsi="仿宋" w:hint="eastAsia"/>
                <w:color w:val="000000"/>
                <w:sz w:val="24"/>
              </w:rPr>
              <w:t>3</w:t>
            </w:r>
            <w:r w:rsidR="00A460FE" w:rsidRPr="00721DCC">
              <w:rPr>
                <w:rFonts w:ascii="仿宋_GB2312" w:eastAsia="仿宋_GB2312" w:hAnsi="仿宋"/>
                <w:color w:val="000000"/>
                <w:sz w:val="24"/>
              </w:rPr>
              <w:t>.0</w:t>
            </w:r>
          </w:p>
        </w:tc>
        <w:tc>
          <w:tcPr>
            <w:tcW w:w="527" w:type="dxa"/>
            <w:vAlign w:val="center"/>
          </w:tcPr>
          <w:p w:rsidR="00A460FE" w:rsidRPr="00721DCC" w:rsidRDefault="00C55186" w:rsidP="00721DCC">
            <w:pPr>
              <w:jc w:val="center"/>
              <w:rPr>
                <w:rFonts w:ascii="仿宋_GB2312" w:eastAsia="仿宋_GB2312" w:hAnsi="仿宋"/>
                <w:color w:val="000000"/>
                <w:sz w:val="24"/>
              </w:rPr>
            </w:pPr>
            <w:r>
              <w:rPr>
                <w:rFonts w:ascii="仿宋_GB2312" w:eastAsia="仿宋_GB2312" w:hAnsi="仿宋" w:hint="eastAsia"/>
                <w:color w:val="000000"/>
                <w:sz w:val="24"/>
              </w:rPr>
              <w:t>64</w:t>
            </w:r>
          </w:p>
        </w:tc>
        <w:tc>
          <w:tcPr>
            <w:tcW w:w="573" w:type="dxa"/>
            <w:vAlign w:val="center"/>
          </w:tcPr>
          <w:p w:rsidR="00A460FE" w:rsidRPr="00721DCC" w:rsidRDefault="00C0160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48</w:t>
            </w:r>
          </w:p>
        </w:tc>
        <w:tc>
          <w:tcPr>
            <w:tcW w:w="484" w:type="dxa"/>
            <w:vAlign w:val="bottom"/>
          </w:tcPr>
          <w:p w:rsidR="00A460FE" w:rsidRPr="00B95FD0" w:rsidRDefault="00C55186" w:rsidP="00C55186">
            <w:pPr>
              <w:spacing w:line="360" w:lineRule="auto"/>
              <w:jc w:val="center"/>
              <w:rPr>
                <w:rFonts w:asciiTheme="minorEastAsia" w:eastAsiaTheme="minorEastAsia" w:hAnsiTheme="minorEastAsia"/>
                <w:sz w:val="20"/>
              </w:rPr>
            </w:pPr>
            <w:r>
              <w:rPr>
                <w:rFonts w:ascii="仿宋_GB2312" w:eastAsia="仿宋_GB2312" w:hAnsi="仿宋" w:hint="eastAsia"/>
                <w:color w:val="000000"/>
                <w:sz w:val="24"/>
              </w:rPr>
              <w:t>16</w:t>
            </w:r>
          </w:p>
        </w:tc>
        <w:tc>
          <w:tcPr>
            <w:tcW w:w="851" w:type="dxa"/>
            <w:vAlign w:val="center"/>
          </w:tcPr>
          <w:p w:rsidR="00A460FE" w:rsidRPr="00721DCC" w:rsidRDefault="00C55186" w:rsidP="00B95FD0">
            <w:pPr>
              <w:spacing w:line="360" w:lineRule="auto"/>
              <w:jc w:val="center"/>
              <w:rPr>
                <w:rFonts w:ascii="仿宋_GB2312" w:eastAsia="仿宋_GB2312" w:hAnsi="仿宋" w:cs="宋体"/>
                <w:bCs/>
                <w:snapToGrid w:val="0"/>
                <w:color w:val="000000"/>
                <w:kern w:val="0"/>
                <w:sz w:val="24"/>
              </w:rPr>
            </w:pPr>
            <w:r>
              <w:rPr>
                <w:rFonts w:ascii="仿宋_GB2312" w:eastAsia="仿宋_GB2312" w:hAnsi="仿宋" w:cs="宋体" w:hint="eastAsia"/>
                <w:bCs/>
                <w:snapToGrid w:val="0"/>
                <w:color w:val="000000"/>
                <w:kern w:val="0"/>
                <w:sz w:val="24"/>
              </w:rPr>
              <w:t>1</w:t>
            </w:r>
          </w:p>
        </w:tc>
        <w:tc>
          <w:tcPr>
            <w:tcW w:w="1248" w:type="dxa"/>
            <w:vAlign w:val="center"/>
          </w:tcPr>
          <w:p w:rsidR="00A460FE" w:rsidRPr="00721DCC" w:rsidRDefault="00A460FE" w:rsidP="00721DCC">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olor w:val="000000"/>
                <w:sz w:val="24"/>
              </w:rPr>
              <w:t>程静辉等</w:t>
            </w:r>
          </w:p>
        </w:tc>
      </w:tr>
      <w:tr w:rsidR="00C55186" w:rsidRPr="00036AE9" w:rsidTr="007F3BA5">
        <w:trPr>
          <w:trHeight w:val="555"/>
          <w:jc w:val="center"/>
        </w:trPr>
        <w:tc>
          <w:tcPr>
            <w:tcW w:w="518" w:type="dxa"/>
            <w:vMerge/>
            <w:shd w:val="clear" w:color="auto" w:fill="auto"/>
            <w:vAlign w:val="center"/>
          </w:tcPr>
          <w:p w:rsidR="00C55186" w:rsidRPr="00A45770" w:rsidRDefault="00C55186" w:rsidP="00B95FD0">
            <w:pPr>
              <w:spacing w:line="360" w:lineRule="auto"/>
              <w:jc w:val="center"/>
              <w:rPr>
                <w:rFonts w:eastAsia="仿宋_GB2312"/>
                <w:sz w:val="24"/>
              </w:rPr>
            </w:pPr>
          </w:p>
        </w:tc>
        <w:tc>
          <w:tcPr>
            <w:tcW w:w="640" w:type="dxa"/>
            <w:vMerge/>
            <w:shd w:val="clear" w:color="auto" w:fill="auto"/>
            <w:vAlign w:val="center"/>
          </w:tcPr>
          <w:p w:rsidR="00C55186" w:rsidRPr="00B95FD0" w:rsidRDefault="00C55186" w:rsidP="00B95FD0">
            <w:pPr>
              <w:spacing w:line="360" w:lineRule="auto"/>
              <w:jc w:val="center"/>
              <w:rPr>
                <w:rFonts w:asciiTheme="minorEastAsia" w:eastAsiaTheme="minorEastAsia" w:hAnsiTheme="minorEastAsia"/>
                <w:sz w:val="24"/>
              </w:rPr>
            </w:pPr>
          </w:p>
        </w:tc>
        <w:tc>
          <w:tcPr>
            <w:tcW w:w="1560" w:type="dxa"/>
            <w:vAlign w:val="center"/>
          </w:tcPr>
          <w:p w:rsidR="00C55186" w:rsidRPr="00B95FD0" w:rsidRDefault="00C55186" w:rsidP="00721DCC">
            <w:pPr>
              <w:jc w:val="center"/>
              <w:rPr>
                <w:rFonts w:asciiTheme="minorEastAsia" w:eastAsiaTheme="minorEastAsia" w:hAnsiTheme="minorEastAsia"/>
                <w:sz w:val="20"/>
              </w:rPr>
            </w:pPr>
            <w:r w:rsidRPr="00C55186">
              <w:rPr>
                <w:rFonts w:ascii="仿宋_GB2312" w:eastAsia="仿宋_GB2312" w:hAnsi="仿宋"/>
                <w:color w:val="000000"/>
                <w:sz w:val="24"/>
              </w:rPr>
              <w:t>M105003</w:t>
            </w:r>
          </w:p>
        </w:tc>
        <w:tc>
          <w:tcPr>
            <w:tcW w:w="3543" w:type="dxa"/>
            <w:vAlign w:val="center"/>
          </w:tcPr>
          <w:p w:rsidR="00C55186" w:rsidRPr="00397CAA" w:rsidRDefault="00C55186" w:rsidP="00CD01DA">
            <w:pPr>
              <w:spacing w:line="360" w:lineRule="auto"/>
              <w:jc w:val="center"/>
              <w:rPr>
                <w:rFonts w:ascii="仿宋_GB2312" w:eastAsia="仿宋_GB2312" w:hAnsi="仿宋" w:cs="宋体"/>
                <w:bCs/>
                <w:snapToGrid w:val="0"/>
                <w:color w:val="000000"/>
                <w:kern w:val="0"/>
                <w:sz w:val="24"/>
                <w:highlight w:val="green"/>
              </w:rPr>
            </w:pPr>
            <w:r w:rsidRPr="00397CAA">
              <w:rPr>
                <w:rFonts w:ascii="仿宋_GB2312" w:eastAsia="仿宋_GB2312" w:hAnsi="仿宋" w:cs="宋体"/>
                <w:bCs/>
                <w:snapToGrid w:val="0"/>
                <w:color w:val="000000"/>
                <w:kern w:val="0"/>
                <w:sz w:val="24"/>
                <w:highlight w:val="green"/>
              </w:rPr>
              <w:t>硕士英语（二）</w:t>
            </w:r>
          </w:p>
        </w:tc>
        <w:tc>
          <w:tcPr>
            <w:tcW w:w="684" w:type="dxa"/>
            <w:vAlign w:val="center"/>
          </w:tcPr>
          <w:p w:rsidR="00C55186" w:rsidRPr="00721DCC" w:rsidRDefault="00C55186" w:rsidP="00CD01DA">
            <w:pPr>
              <w:jc w:val="center"/>
              <w:rPr>
                <w:rFonts w:ascii="仿宋_GB2312" w:eastAsia="仿宋_GB2312" w:hAnsi="仿宋"/>
                <w:color w:val="000000"/>
                <w:sz w:val="24"/>
              </w:rPr>
            </w:pPr>
            <w:r>
              <w:rPr>
                <w:rFonts w:ascii="仿宋_GB2312" w:eastAsia="仿宋_GB2312" w:hAnsi="仿宋" w:hint="eastAsia"/>
                <w:color w:val="000000"/>
                <w:sz w:val="24"/>
              </w:rPr>
              <w:t>1</w:t>
            </w:r>
            <w:r w:rsidRPr="00721DCC">
              <w:rPr>
                <w:rFonts w:ascii="仿宋_GB2312" w:eastAsia="仿宋_GB2312" w:hAnsi="仿宋"/>
                <w:color w:val="000000"/>
                <w:sz w:val="24"/>
              </w:rPr>
              <w:t>.0</w:t>
            </w:r>
          </w:p>
        </w:tc>
        <w:tc>
          <w:tcPr>
            <w:tcW w:w="527" w:type="dxa"/>
            <w:vAlign w:val="center"/>
          </w:tcPr>
          <w:p w:rsidR="00C55186" w:rsidRPr="00721DCC" w:rsidRDefault="00C55186" w:rsidP="00721DCC">
            <w:pPr>
              <w:jc w:val="center"/>
              <w:rPr>
                <w:rFonts w:ascii="仿宋_GB2312" w:eastAsia="仿宋_GB2312" w:hAnsi="仿宋"/>
                <w:color w:val="000000"/>
                <w:sz w:val="24"/>
              </w:rPr>
            </w:pPr>
            <w:r>
              <w:rPr>
                <w:rFonts w:ascii="仿宋_GB2312" w:eastAsia="仿宋_GB2312" w:hAnsi="仿宋" w:hint="eastAsia"/>
                <w:color w:val="000000"/>
                <w:sz w:val="24"/>
              </w:rPr>
              <w:t>32</w:t>
            </w:r>
          </w:p>
        </w:tc>
        <w:tc>
          <w:tcPr>
            <w:tcW w:w="573" w:type="dxa"/>
            <w:vAlign w:val="center"/>
          </w:tcPr>
          <w:p w:rsidR="00C55186" w:rsidRPr="00721DCC" w:rsidRDefault="00C55186" w:rsidP="00721DCC">
            <w:pPr>
              <w:jc w:val="center"/>
              <w:rPr>
                <w:rFonts w:ascii="仿宋_GB2312" w:eastAsia="仿宋_GB2312" w:hAnsi="仿宋"/>
                <w:color w:val="000000"/>
                <w:sz w:val="24"/>
              </w:rPr>
            </w:pPr>
            <w:r>
              <w:rPr>
                <w:rFonts w:ascii="仿宋_GB2312" w:eastAsia="仿宋_GB2312" w:hAnsi="仿宋" w:hint="eastAsia"/>
                <w:color w:val="000000"/>
                <w:sz w:val="24"/>
              </w:rPr>
              <w:t>16</w:t>
            </w:r>
          </w:p>
        </w:tc>
        <w:tc>
          <w:tcPr>
            <w:tcW w:w="484" w:type="dxa"/>
            <w:vAlign w:val="bottom"/>
          </w:tcPr>
          <w:p w:rsidR="00C55186" w:rsidRPr="00B95FD0" w:rsidRDefault="00C55186" w:rsidP="00C55186">
            <w:pPr>
              <w:spacing w:line="360" w:lineRule="auto"/>
              <w:jc w:val="center"/>
              <w:rPr>
                <w:rFonts w:asciiTheme="minorEastAsia" w:eastAsiaTheme="minorEastAsia" w:hAnsiTheme="minorEastAsia"/>
                <w:sz w:val="20"/>
              </w:rPr>
            </w:pPr>
            <w:r>
              <w:rPr>
                <w:rFonts w:ascii="仿宋_GB2312" w:eastAsia="仿宋_GB2312" w:hAnsi="仿宋" w:hint="eastAsia"/>
                <w:color w:val="000000"/>
                <w:sz w:val="24"/>
              </w:rPr>
              <w:t>16</w:t>
            </w:r>
          </w:p>
        </w:tc>
        <w:tc>
          <w:tcPr>
            <w:tcW w:w="851" w:type="dxa"/>
            <w:vAlign w:val="center"/>
          </w:tcPr>
          <w:p w:rsidR="00C55186" w:rsidRPr="00721DCC" w:rsidRDefault="00C55186" w:rsidP="00B95FD0">
            <w:pPr>
              <w:spacing w:line="360" w:lineRule="auto"/>
              <w:jc w:val="center"/>
              <w:rPr>
                <w:rFonts w:ascii="仿宋_GB2312" w:eastAsia="仿宋_GB2312" w:hAnsi="仿宋" w:cs="宋体"/>
                <w:bCs/>
                <w:snapToGrid w:val="0"/>
                <w:color w:val="000000"/>
                <w:kern w:val="0"/>
                <w:sz w:val="24"/>
              </w:rPr>
            </w:pPr>
            <w:r>
              <w:rPr>
                <w:rFonts w:ascii="仿宋_GB2312" w:eastAsia="仿宋_GB2312" w:hAnsi="仿宋" w:cs="宋体" w:hint="eastAsia"/>
                <w:bCs/>
                <w:snapToGrid w:val="0"/>
                <w:color w:val="000000"/>
                <w:kern w:val="0"/>
                <w:sz w:val="24"/>
              </w:rPr>
              <w:t>2</w:t>
            </w:r>
          </w:p>
        </w:tc>
        <w:tc>
          <w:tcPr>
            <w:tcW w:w="1248" w:type="dxa"/>
            <w:vAlign w:val="center"/>
          </w:tcPr>
          <w:p w:rsidR="00C55186" w:rsidRPr="00721DCC" w:rsidRDefault="00C55186" w:rsidP="00B95FD0">
            <w:pPr>
              <w:spacing w:line="360" w:lineRule="auto"/>
              <w:jc w:val="center"/>
              <w:rPr>
                <w:rFonts w:ascii="仿宋_GB2312" w:eastAsia="仿宋_GB2312" w:hAnsi="仿宋"/>
                <w:color w:val="000000"/>
                <w:sz w:val="24"/>
              </w:rPr>
            </w:pPr>
            <w:r w:rsidRPr="00721DCC">
              <w:rPr>
                <w:rFonts w:ascii="仿宋_GB2312" w:eastAsia="仿宋_GB2312" w:hAnsi="仿宋"/>
                <w:color w:val="000000"/>
                <w:sz w:val="24"/>
              </w:rPr>
              <w:t>程静辉等</w:t>
            </w:r>
          </w:p>
        </w:tc>
      </w:tr>
      <w:tr w:rsidR="00C55186" w:rsidRPr="00036AE9" w:rsidTr="007F3BA5">
        <w:trPr>
          <w:trHeight w:val="404"/>
          <w:jc w:val="center"/>
        </w:trPr>
        <w:tc>
          <w:tcPr>
            <w:tcW w:w="518" w:type="dxa"/>
            <w:vMerge/>
            <w:shd w:val="clear" w:color="auto" w:fill="auto"/>
            <w:vAlign w:val="center"/>
          </w:tcPr>
          <w:p w:rsidR="00C55186" w:rsidRPr="00A45770" w:rsidRDefault="00C55186" w:rsidP="00B95FD0">
            <w:pPr>
              <w:spacing w:line="360" w:lineRule="auto"/>
              <w:jc w:val="center"/>
              <w:rPr>
                <w:rFonts w:eastAsia="仿宋_GB2312"/>
                <w:sz w:val="24"/>
              </w:rPr>
            </w:pPr>
          </w:p>
        </w:tc>
        <w:tc>
          <w:tcPr>
            <w:tcW w:w="640" w:type="dxa"/>
            <w:vMerge/>
            <w:shd w:val="clear" w:color="auto" w:fill="auto"/>
            <w:vAlign w:val="center"/>
          </w:tcPr>
          <w:p w:rsidR="00C55186" w:rsidRPr="00B95FD0" w:rsidRDefault="00C55186" w:rsidP="00B95FD0">
            <w:pPr>
              <w:spacing w:line="360" w:lineRule="auto"/>
              <w:jc w:val="center"/>
              <w:rPr>
                <w:rFonts w:asciiTheme="minorEastAsia" w:eastAsiaTheme="minorEastAsia" w:hAnsiTheme="minorEastAsia"/>
                <w:sz w:val="24"/>
              </w:rPr>
            </w:pPr>
          </w:p>
        </w:tc>
        <w:tc>
          <w:tcPr>
            <w:tcW w:w="1560" w:type="dxa"/>
            <w:vAlign w:val="center"/>
          </w:tcPr>
          <w:p w:rsidR="00C55186" w:rsidRPr="00B95FD0" w:rsidRDefault="00485720" w:rsidP="00721DCC">
            <w:pPr>
              <w:jc w:val="center"/>
              <w:rPr>
                <w:rFonts w:asciiTheme="minorEastAsia" w:eastAsiaTheme="minorEastAsia" w:hAnsiTheme="minorEastAsia"/>
                <w:sz w:val="20"/>
              </w:rPr>
            </w:pPr>
            <w:r w:rsidRPr="00FA2F30">
              <w:rPr>
                <w:rFonts w:ascii="仿宋_GB2312" w:eastAsia="仿宋_GB2312" w:hAnsi="仿宋" w:hint="eastAsia"/>
                <w:w w:val="90"/>
                <w:sz w:val="24"/>
              </w:rPr>
              <w:t>M1240003</w:t>
            </w:r>
          </w:p>
        </w:tc>
        <w:tc>
          <w:tcPr>
            <w:tcW w:w="3543" w:type="dxa"/>
            <w:vAlign w:val="center"/>
          </w:tcPr>
          <w:p w:rsidR="00C55186" w:rsidRPr="00397CAA" w:rsidRDefault="00C55186" w:rsidP="00CD01DA">
            <w:pPr>
              <w:spacing w:line="360" w:lineRule="auto"/>
              <w:jc w:val="center"/>
              <w:rPr>
                <w:rFonts w:ascii="仿宋_GB2312" w:eastAsia="仿宋_GB2312" w:hAnsi="仿宋" w:cs="宋体"/>
                <w:bCs/>
                <w:snapToGrid w:val="0"/>
                <w:color w:val="000000"/>
                <w:kern w:val="0"/>
                <w:sz w:val="24"/>
                <w:highlight w:val="green"/>
              </w:rPr>
            </w:pPr>
            <w:r w:rsidRPr="00397CAA">
              <w:rPr>
                <w:rFonts w:ascii="仿宋_GB2312" w:eastAsia="仿宋_GB2312" w:hAnsi="仿宋" w:cs="宋体"/>
                <w:bCs/>
                <w:snapToGrid w:val="0"/>
                <w:color w:val="000000"/>
                <w:kern w:val="0"/>
                <w:sz w:val="24"/>
                <w:highlight w:val="green"/>
              </w:rPr>
              <w:t>自然辩证法概论</w:t>
            </w:r>
          </w:p>
        </w:tc>
        <w:tc>
          <w:tcPr>
            <w:tcW w:w="684" w:type="dxa"/>
            <w:vAlign w:val="center"/>
          </w:tcPr>
          <w:p w:rsidR="00C55186" w:rsidRPr="00721DCC" w:rsidRDefault="00C55186"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1.0</w:t>
            </w:r>
          </w:p>
        </w:tc>
        <w:tc>
          <w:tcPr>
            <w:tcW w:w="527" w:type="dxa"/>
            <w:vAlign w:val="center"/>
          </w:tcPr>
          <w:p w:rsidR="00C55186" w:rsidRPr="00721DCC" w:rsidRDefault="00C55186"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18</w:t>
            </w:r>
          </w:p>
        </w:tc>
        <w:tc>
          <w:tcPr>
            <w:tcW w:w="573" w:type="dxa"/>
            <w:vAlign w:val="center"/>
          </w:tcPr>
          <w:p w:rsidR="00C55186" w:rsidRPr="00721DCC" w:rsidRDefault="00C55186"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18</w:t>
            </w:r>
          </w:p>
        </w:tc>
        <w:tc>
          <w:tcPr>
            <w:tcW w:w="484" w:type="dxa"/>
            <w:vAlign w:val="center"/>
          </w:tcPr>
          <w:p w:rsidR="00C55186" w:rsidRPr="00B95FD0" w:rsidRDefault="00C55186" w:rsidP="00B95FD0">
            <w:pPr>
              <w:spacing w:line="360" w:lineRule="auto"/>
              <w:jc w:val="center"/>
              <w:rPr>
                <w:rFonts w:asciiTheme="minorEastAsia" w:eastAsiaTheme="minorEastAsia" w:hAnsiTheme="minorEastAsia"/>
                <w:sz w:val="20"/>
              </w:rPr>
            </w:pPr>
          </w:p>
        </w:tc>
        <w:tc>
          <w:tcPr>
            <w:tcW w:w="851" w:type="dxa"/>
            <w:vAlign w:val="center"/>
          </w:tcPr>
          <w:p w:rsidR="00C55186" w:rsidRPr="00721DCC" w:rsidRDefault="0086635D" w:rsidP="00B95FD0">
            <w:pPr>
              <w:spacing w:line="360" w:lineRule="auto"/>
              <w:jc w:val="center"/>
              <w:rPr>
                <w:rFonts w:ascii="仿宋_GB2312" w:eastAsia="仿宋_GB2312" w:hAnsi="仿宋" w:cs="宋体"/>
                <w:bCs/>
                <w:snapToGrid w:val="0"/>
                <w:color w:val="000000"/>
                <w:kern w:val="0"/>
                <w:sz w:val="24"/>
              </w:rPr>
            </w:pPr>
            <w:r>
              <w:rPr>
                <w:rFonts w:ascii="仿宋_GB2312" w:eastAsia="仿宋_GB2312" w:hAnsi="仿宋" w:cs="宋体" w:hint="eastAsia"/>
                <w:bCs/>
                <w:snapToGrid w:val="0"/>
                <w:color w:val="000000"/>
                <w:kern w:val="0"/>
                <w:sz w:val="24"/>
              </w:rPr>
              <w:t>1</w:t>
            </w:r>
          </w:p>
        </w:tc>
        <w:tc>
          <w:tcPr>
            <w:tcW w:w="1248" w:type="dxa"/>
            <w:vAlign w:val="center"/>
          </w:tcPr>
          <w:p w:rsidR="00C55186" w:rsidRPr="00721DCC" w:rsidRDefault="00C55186" w:rsidP="00B95FD0">
            <w:pPr>
              <w:spacing w:line="360" w:lineRule="auto"/>
              <w:jc w:val="center"/>
              <w:rPr>
                <w:rFonts w:ascii="仿宋_GB2312" w:eastAsia="仿宋_GB2312" w:hAnsi="仿宋"/>
                <w:color w:val="000000"/>
                <w:sz w:val="24"/>
              </w:rPr>
            </w:pPr>
            <w:r w:rsidRPr="00721DCC">
              <w:rPr>
                <w:rFonts w:ascii="仿宋_GB2312" w:eastAsia="仿宋_GB2312" w:hAnsi="仿宋"/>
                <w:color w:val="000000"/>
                <w:sz w:val="24"/>
              </w:rPr>
              <w:t>王红君等</w:t>
            </w:r>
          </w:p>
        </w:tc>
      </w:tr>
      <w:tr w:rsidR="00C55186" w:rsidRPr="00036AE9" w:rsidTr="007F3BA5">
        <w:trPr>
          <w:trHeight w:val="552"/>
          <w:jc w:val="center"/>
        </w:trPr>
        <w:tc>
          <w:tcPr>
            <w:tcW w:w="518" w:type="dxa"/>
            <w:vMerge/>
            <w:vAlign w:val="center"/>
          </w:tcPr>
          <w:p w:rsidR="00C55186" w:rsidRPr="00A45770" w:rsidRDefault="00C55186" w:rsidP="00B95FD0">
            <w:pPr>
              <w:spacing w:line="360" w:lineRule="auto"/>
              <w:jc w:val="center"/>
              <w:rPr>
                <w:rFonts w:eastAsia="仿宋_GB2312"/>
                <w:sz w:val="24"/>
              </w:rPr>
            </w:pPr>
          </w:p>
        </w:tc>
        <w:tc>
          <w:tcPr>
            <w:tcW w:w="640" w:type="dxa"/>
            <w:vMerge w:val="restart"/>
            <w:shd w:val="clear" w:color="auto" w:fill="auto"/>
            <w:vAlign w:val="center"/>
          </w:tcPr>
          <w:p w:rsidR="00C55186" w:rsidRPr="00F90EC9" w:rsidRDefault="00C55186" w:rsidP="00B95FD0">
            <w:pPr>
              <w:spacing w:line="360" w:lineRule="auto"/>
              <w:jc w:val="center"/>
              <w:rPr>
                <w:rFonts w:eastAsia="仿宋_GB2312"/>
                <w:b/>
                <w:sz w:val="24"/>
              </w:rPr>
            </w:pPr>
            <w:r w:rsidRPr="00F90EC9">
              <w:rPr>
                <w:rFonts w:eastAsia="仿宋_GB2312" w:hint="eastAsia"/>
                <w:b/>
                <w:sz w:val="24"/>
              </w:rPr>
              <w:t>专业</w:t>
            </w:r>
          </w:p>
          <w:p w:rsidR="00C55186" w:rsidRPr="00B95FD0" w:rsidRDefault="00C55186" w:rsidP="00B95FD0">
            <w:pPr>
              <w:spacing w:line="360" w:lineRule="auto"/>
              <w:jc w:val="center"/>
              <w:rPr>
                <w:rFonts w:asciiTheme="minorEastAsia" w:eastAsiaTheme="minorEastAsia" w:hAnsiTheme="minorEastAsia"/>
                <w:sz w:val="24"/>
              </w:rPr>
            </w:pPr>
            <w:r w:rsidRPr="00F90EC9">
              <w:rPr>
                <w:rFonts w:eastAsia="仿宋_GB2312" w:hint="eastAsia"/>
                <w:b/>
                <w:sz w:val="24"/>
              </w:rPr>
              <w:t>必修课</w:t>
            </w:r>
          </w:p>
        </w:tc>
        <w:tc>
          <w:tcPr>
            <w:tcW w:w="1560" w:type="dxa"/>
            <w:vAlign w:val="center"/>
          </w:tcPr>
          <w:p w:rsidR="00C55186" w:rsidRPr="007F3BA5" w:rsidRDefault="00C55186" w:rsidP="00721DCC">
            <w:pPr>
              <w:jc w:val="center"/>
              <w:rPr>
                <w:rFonts w:asciiTheme="minorEastAsia" w:eastAsiaTheme="minorEastAsia" w:hAnsiTheme="minorEastAsia"/>
                <w:sz w:val="20"/>
              </w:rPr>
            </w:pPr>
            <w:r w:rsidRPr="007F3BA5">
              <w:rPr>
                <w:rFonts w:ascii="仿宋_GB2312" w:eastAsia="仿宋_GB2312" w:hAnsi="仿宋" w:hint="eastAsia"/>
                <w:sz w:val="24"/>
              </w:rPr>
              <w:t>M107001</w:t>
            </w:r>
          </w:p>
        </w:tc>
        <w:tc>
          <w:tcPr>
            <w:tcW w:w="3543" w:type="dxa"/>
            <w:vAlign w:val="center"/>
          </w:tcPr>
          <w:p w:rsidR="00C55186" w:rsidRPr="00397CAA" w:rsidRDefault="00C55186" w:rsidP="00CD01DA">
            <w:pPr>
              <w:spacing w:line="360" w:lineRule="auto"/>
              <w:jc w:val="center"/>
              <w:rPr>
                <w:rFonts w:ascii="仿宋_GB2312" w:eastAsia="仿宋_GB2312" w:hAnsi="仿宋" w:cs="宋体"/>
                <w:bCs/>
                <w:snapToGrid w:val="0"/>
                <w:color w:val="000000"/>
                <w:kern w:val="0"/>
                <w:sz w:val="24"/>
                <w:highlight w:val="green"/>
              </w:rPr>
            </w:pPr>
            <w:r w:rsidRPr="00397CAA">
              <w:rPr>
                <w:rFonts w:ascii="仿宋_GB2312" w:eastAsia="仿宋_GB2312" w:hAnsi="仿宋" w:cs="宋体" w:hint="eastAsia"/>
                <w:bCs/>
                <w:snapToGrid w:val="0"/>
                <w:color w:val="000000"/>
                <w:kern w:val="0"/>
                <w:sz w:val="24"/>
                <w:highlight w:val="green"/>
              </w:rPr>
              <w:t>化学反应工程</w:t>
            </w:r>
          </w:p>
        </w:tc>
        <w:tc>
          <w:tcPr>
            <w:tcW w:w="684" w:type="dxa"/>
            <w:vAlign w:val="center"/>
          </w:tcPr>
          <w:p w:rsidR="00C55186" w:rsidRPr="00721DCC" w:rsidRDefault="00C55186"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C55186" w:rsidRPr="00721DCC" w:rsidRDefault="00C55186"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C55186" w:rsidRPr="00721DCC" w:rsidRDefault="00C55186"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C55186" w:rsidRPr="006F1AD1" w:rsidRDefault="00C55186" w:rsidP="00B95FD0">
            <w:pPr>
              <w:spacing w:line="360" w:lineRule="auto"/>
              <w:jc w:val="center"/>
              <w:rPr>
                <w:rFonts w:asciiTheme="minorEastAsia" w:eastAsiaTheme="minorEastAsia" w:hAnsiTheme="minorEastAsia"/>
                <w:sz w:val="20"/>
              </w:rPr>
            </w:pPr>
          </w:p>
        </w:tc>
        <w:tc>
          <w:tcPr>
            <w:tcW w:w="851" w:type="dxa"/>
            <w:vAlign w:val="center"/>
          </w:tcPr>
          <w:p w:rsidR="00C55186" w:rsidRPr="00721DCC" w:rsidRDefault="00E60F21" w:rsidP="00B95FD0">
            <w:pPr>
              <w:spacing w:line="360" w:lineRule="auto"/>
              <w:jc w:val="center"/>
              <w:rPr>
                <w:rFonts w:ascii="仿宋_GB2312" w:eastAsia="仿宋_GB2312" w:hAnsi="仿宋" w:cs="宋体"/>
                <w:bCs/>
                <w:snapToGrid w:val="0"/>
                <w:color w:val="000000"/>
                <w:kern w:val="0"/>
                <w:sz w:val="24"/>
              </w:rPr>
            </w:pPr>
            <w:r>
              <w:rPr>
                <w:rFonts w:ascii="仿宋_GB2312" w:eastAsia="仿宋_GB2312" w:hAnsi="仿宋" w:cs="宋体" w:hint="eastAsia"/>
                <w:bCs/>
                <w:snapToGrid w:val="0"/>
                <w:color w:val="000000"/>
                <w:kern w:val="0"/>
                <w:sz w:val="24"/>
              </w:rPr>
              <w:t>1</w:t>
            </w:r>
          </w:p>
        </w:tc>
        <w:tc>
          <w:tcPr>
            <w:tcW w:w="1248" w:type="dxa"/>
            <w:vAlign w:val="center"/>
          </w:tcPr>
          <w:p w:rsidR="00C55186" w:rsidRPr="00721DCC" w:rsidRDefault="00C55186" w:rsidP="00B95FD0">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张建树等</w:t>
            </w:r>
          </w:p>
        </w:tc>
      </w:tr>
      <w:tr w:rsidR="00E60F21" w:rsidRPr="00036AE9" w:rsidTr="007F3BA5">
        <w:trPr>
          <w:trHeight w:val="562"/>
          <w:jc w:val="center"/>
        </w:trPr>
        <w:tc>
          <w:tcPr>
            <w:tcW w:w="518" w:type="dxa"/>
            <w:vMerge/>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F3BA5" w:rsidRDefault="00E60F21" w:rsidP="00721DCC">
            <w:pPr>
              <w:jc w:val="center"/>
              <w:rPr>
                <w:rFonts w:asciiTheme="minorEastAsia" w:eastAsiaTheme="minorEastAsia" w:hAnsiTheme="minorEastAsia"/>
                <w:sz w:val="20"/>
                <w:szCs w:val="21"/>
              </w:rPr>
            </w:pPr>
            <w:r w:rsidRPr="007F3BA5">
              <w:rPr>
                <w:rFonts w:ascii="仿宋_GB2312" w:eastAsia="仿宋_GB2312" w:hAnsi="仿宋" w:hint="eastAsia"/>
                <w:sz w:val="24"/>
              </w:rPr>
              <w:t>M1</w:t>
            </w:r>
            <w:r w:rsidR="00B26D23" w:rsidRPr="007F3BA5">
              <w:rPr>
                <w:rFonts w:ascii="仿宋_GB2312" w:eastAsia="仿宋_GB2312" w:hAnsi="仿宋" w:hint="eastAsia"/>
                <w:sz w:val="24"/>
              </w:rPr>
              <w:t>07008</w:t>
            </w:r>
          </w:p>
        </w:tc>
        <w:tc>
          <w:tcPr>
            <w:tcW w:w="3543" w:type="dxa"/>
            <w:vAlign w:val="center"/>
          </w:tcPr>
          <w:p w:rsidR="00E60F21" w:rsidRPr="00397CAA" w:rsidRDefault="00E60F21" w:rsidP="00CD01DA">
            <w:pPr>
              <w:spacing w:line="360" w:lineRule="auto"/>
              <w:jc w:val="center"/>
              <w:rPr>
                <w:rFonts w:ascii="仿宋_GB2312" w:eastAsia="仿宋_GB2312" w:hAnsi="仿宋" w:cs="宋体"/>
                <w:bCs/>
                <w:snapToGrid w:val="0"/>
                <w:color w:val="000000"/>
                <w:kern w:val="0"/>
                <w:sz w:val="24"/>
                <w:highlight w:val="green"/>
              </w:rPr>
            </w:pPr>
            <w:r w:rsidRPr="00397CAA">
              <w:rPr>
                <w:rFonts w:ascii="仿宋_GB2312" w:eastAsia="仿宋_GB2312" w:hAnsi="仿宋" w:cs="宋体" w:hint="eastAsia"/>
                <w:bCs/>
                <w:snapToGrid w:val="0"/>
                <w:color w:val="000000"/>
                <w:kern w:val="0"/>
                <w:sz w:val="24"/>
                <w:highlight w:val="green"/>
              </w:rPr>
              <w:t>化学工程与技术前沿</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1.0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16</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16</w:t>
            </w:r>
          </w:p>
        </w:tc>
        <w:tc>
          <w:tcPr>
            <w:tcW w:w="484" w:type="dxa"/>
            <w:vAlign w:val="center"/>
          </w:tcPr>
          <w:p w:rsidR="00E60F21" w:rsidRPr="006F1AD1"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6E7E52">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但建明等</w:t>
            </w:r>
          </w:p>
        </w:tc>
      </w:tr>
      <w:tr w:rsidR="00E60F21" w:rsidRPr="00036AE9" w:rsidTr="007F3BA5">
        <w:trPr>
          <w:trHeight w:val="406"/>
          <w:jc w:val="center"/>
        </w:trPr>
        <w:tc>
          <w:tcPr>
            <w:tcW w:w="518" w:type="dxa"/>
            <w:vMerge/>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F3BA5" w:rsidRDefault="00E60F21" w:rsidP="00721DCC">
            <w:pPr>
              <w:jc w:val="center"/>
              <w:rPr>
                <w:rFonts w:asciiTheme="minorEastAsia" w:eastAsiaTheme="minorEastAsia" w:hAnsiTheme="minorEastAsia"/>
                <w:sz w:val="20"/>
              </w:rPr>
            </w:pPr>
            <w:r w:rsidRPr="007F3BA5">
              <w:rPr>
                <w:rFonts w:ascii="仿宋_GB2312" w:eastAsia="仿宋_GB2312" w:hAnsi="仿宋" w:hint="eastAsia"/>
                <w:sz w:val="24"/>
              </w:rPr>
              <w:t>M11</w:t>
            </w:r>
            <w:r w:rsidR="00A47FFD" w:rsidRPr="007F3BA5">
              <w:rPr>
                <w:rFonts w:ascii="仿宋_GB2312" w:eastAsia="仿宋_GB2312" w:hAnsi="仿宋" w:hint="eastAsia"/>
                <w:sz w:val="24"/>
              </w:rPr>
              <w:t>000015</w:t>
            </w:r>
          </w:p>
        </w:tc>
        <w:tc>
          <w:tcPr>
            <w:tcW w:w="3543" w:type="dxa"/>
            <w:vAlign w:val="center"/>
          </w:tcPr>
          <w:p w:rsidR="00E60F21" w:rsidRPr="00397CAA" w:rsidRDefault="00E60F21" w:rsidP="00CD01DA">
            <w:pPr>
              <w:spacing w:line="360" w:lineRule="auto"/>
              <w:jc w:val="center"/>
              <w:rPr>
                <w:rFonts w:ascii="仿宋_GB2312" w:eastAsia="仿宋_GB2312" w:hAnsi="仿宋" w:cs="宋体"/>
                <w:bCs/>
                <w:snapToGrid w:val="0"/>
                <w:color w:val="000000"/>
                <w:kern w:val="0"/>
                <w:sz w:val="24"/>
                <w:highlight w:val="green"/>
              </w:rPr>
            </w:pPr>
            <w:r w:rsidRPr="00397CAA">
              <w:rPr>
                <w:rFonts w:ascii="仿宋_GB2312" w:eastAsia="仿宋_GB2312" w:hAnsi="仿宋" w:cs="宋体" w:hint="eastAsia"/>
                <w:bCs/>
                <w:snapToGrid w:val="0"/>
                <w:color w:val="000000"/>
                <w:kern w:val="0"/>
                <w:sz w:val="24"/>
                <w:highlight w:val="green"/>
              </w:rPr>
              <w:t>现代仪器分析</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color w:val="000000"/>
                <w:sz w:val="24"/>
              </w:rPr>
              <w:t>2.0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E60F21" w:rsidRPr="006F1AD1"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6E7E52">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Pr>
                <w:rFonts w:ascii="仿宋_GB2312" w:eastAsia="仿宋_GB2312" w:hAnsi="仿宋" w:cs="宋体" w:hint="eastAsia"/>
                <w:bCs/>
                <w:snapToGrid w:val="0"/>
                <w:color w:val="000000"/>
                <w:kern w:val="0"/>
                <w:sz w:val="24"/>
              </w:rPr>
              <w:t>唐辉</w:t>
            </w:r>
            <w:r w:rsidRPr="00721DCC">
              <w:rPr>
                <w:rFonts w:ascii="仿宋_GB2312" w:eastAsia="仿宋_GB2312" w:hAnsi="仿宋" w:cs="宋体" w:hint="eastAsia"/>
                <w:bCs/>
                <w:snapToGrid w:val="0"/>
                <w:color w:val="000000"/>
                <w:kern w:val="0"/>
                <w:sz w:val="24"/>
              </w:rPr>
              <w:t>等</w:t>
            </w:r>
          </w:p>
        </w:tc>
      </w:tr>
      <w:tr w:rsidR="00E60F21" w:rsidRPr="00036AE9" w:rsidTr="007F3BA5">
        <w:trPr>
          <w:trHeight w:val="115"/>
          <w:jc w:val="center"/>
        </w:trPr>
        <w:tc>
          <w:tcPr>
            <w:tcW w:w="518" w:type="dxa"/>
            <w:vMerge/>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F3BA5" w:rsidRDefault="00E60F21" w:rsidP="00721DCC">
            <w:pPr>
              <w:jc w:val="center"/>
              <w:rPr>
                <w:rFonts w:asciiTheme="minorEastAsia" w:eastAsiaTheme="minorEastAsia" w:hAnsiTheme="minorEastAsia"/>
                <w:sz w:val="20"/>
              </w:rPr>
            </w:pPr>
            <w:r w:rsidRPr="007F3BA5">
              <w:rPr>
                <w:rFonts w:ascii="仿宋_GB2312" w:eastAsia="仿宋_GB2312" w:hAnsi="仿宋" w:hint="eastAsia"/>
                <w:sz w:val="24"/>
              </w:rPr>
              <w:t>M1180045</w:t>
            </w:r>
          </w:p>
        </w:tc>
        <w:tc>
          <w:tcPr>
            <w:tcW w:w="3543" w:type="dxa"/>
            <w:vAlign w:val="center"/>
          </w:tcPr>
          <w:p w:rsidR="00E60F21" w:rsidRPr="00397CAA" w:rsidRDefault="00E60F21" w:rsidP="00CD01DA">
            <w:pPr>
              <w:spacing w:line="360" w:lineRule="auto"/>
              <w:jc w:val="center"/>
              <w:rPr>
                <w:rFonts w:ascii="仿宋_GB2312" w:eastAsia="仿宋_GB2312" w:hAnsi="仿宋" w:cs="宋体"/>
                <w:bCs/>
                <w:snapToGrid w:val="0"/>
                <w:color w:val="000000"/>
                <w:kern w:val="0"/>
                <w:sz w:val="24"/>
                <w:highlight w:val="green"/>
              </w:rPr>
            </w:pPr>
            <w:r w:rsidRPr="00397CAA">
              <w:rPr>
                <w:rFonts w:ascii="仿宋_GB2312" w:eastAsia="仿宋_GB2312" w:hAnsi="仿宋" w:cs="宋体" w:hint="eastAsia"/>
                <w:bCs/>
                <w:snapToGrid w:val="0"/>
                <w:color w:val="000000"/>
                <w:kern w:val="0"/>
                <w:sz w:val="24"/>
                <w:highlight w:val="green"/>
              </w:rPr>
              <w:t>高等分离过程</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color w:val="000000"/>
                <w:sz w:val="24"/>
              </w:rPr>
              <w:t>2.0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E60F21" w:rsidRPr="006F1AD1"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6E7E52">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郭瑞丽等</w:t>
            </w:r>
          </w:p>
        </w:tc>
      </w:tr>
      <w:tr w:rsidR="00E60F21" w:rsidRPr="00036AE9" w:rsidTr="007F3BA5">
        <w:trPr>
          <w:trHeight w:val="115"/>
          <w:jc w:val="center"/>
        </w:trPr>
        <w:tc>
          <w:tcPr>
            <w:tcW w:w="518" w:type="dxa"/>
            <w:vMerge/>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F3BA5" w:rsidRDefault="00E60F21" w:rsidP="00721DCC">
            <w:pPr>
              <w:jc w:val="center"/>
              <w:rPr>
                <w:rFonts w:asciiTheme="minorEastAsia" w:eastAsiaTheme="minorEastAsia" w:hAnsiTheme="minorEastAsia"/>
                <w:sz w:val="20"/>
                <w:szCs w:val="21"/>
              </w:rPr>
            </w:pPr>
            <w:r w:rsidRPr="007F3BA5">
              <w:rPr>
                <w:rFonts w:ascii="仿宋_GB2312" w:eastAsia="仿宋_GB2312" w:hAnsi="仿宋" w:hint="eastAsia"/>
                <w:sz w:val="24"/>
              </w:rPr>
              <w:t>M107002</w:t>
            </w:r>
          </w:p>
        </w:tc>
        <w:tc>
          <w:tcPr>
            <w:tcW w:w="3543" w:type="dxa"/>
            <w:vAlign w:val="center"/>
          </w:tcPr>
          <w:p w:rsidR="00E60F21" w:rsidRPr="00397CAA" w:rsidRDefault="00E60F21" w:rsidP="00CD01DA">
            <w:pPr>
              <w:spacing w:line="360" w:lineRule="auto"/>
              <w:jc w:val="center"/>
              <w:rPr>
                <w:rFonts w:ascii="仿宋_GB2312" w:eastAsia="仿宋_GB2312" w:hAnsi="仿宋" w:cs="宋体"/>
                <w:bCs/>
                <w:snapToGrid w:val="0"/>
                <w:color w:val="000000"/>
                <w:kern w:val="0"/>
                <w:sz w:val="24"/>
                <w:highlight w:val="green"/>
              </w:rPr>
            </w:pPr>
            <w:r w:rsidRPr="00397CAA">
              <w:rPr>
                <w:rFonts w:ascii="仿宋_GB2312" w:eastAsia="仿宋_GB2312" w:hAnsi="仿宋" w:cs="宋体" w:hint="eastAsia"/>
                <w:bCs/>
                <w:snapToGrid w:val="0"/>
                <w:color w:val="000000"/>
                <w:kern w:val="0"/>
                <w:sz w:val="24"/>
                <w:highlight w:val="green"/>
              </w:rPr>
              <w:t>工程伦理</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1.0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16</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16</w:t>
            </w:r>
          </w:p>
        </w:tc>
        <w:tc>
          <w:tcPr>
            <w:tcW w:w="484" w:type="dxa"/>
            <w:vAlign w:val="center"/>
          </w:tcPr>
          <w:p w:rsidR="00E60F21" w:rsidRPr="006F1AD1"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6E7E52">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党艳艳</w:t>
            </w:r>
            <w:r>
              <w:rPr>
                <w:rFonts w:ascii="仿宋_GB2312" w:eastAsia="仿宋_GB2312" w:hAnsi="仿宋" w:cs="宋体" w:hint="eastAsia"/>
                <w:bCs/>
                <w:snapToGrid w:val="0"/>
                <w:color w:val="000000"/>
                <w:kern w:val="0"/>
                <w:sz w:val="24"/>
              </w:rPr>
              <w:t>等</w:t>
            </w:r>
          </w:p>
        </w:tc>
      </w:tr>
      <w:tr w:rsidR="00E60F21" w:rsidRPr="00036AE9" w:rsidTr="007F3BA5">
        <w:trPr>
          <w:trHeight w:val="519"/>
          <w:jc w:val="center"/>
        </w:trPr>
        <w:tc>
          <w:tcPr>
            <w:tcW w:w="518" w:type="dxa"/>
            <w:vMerge w:val="restart"/>
            <w:shd w:val="clear" w:color="auto" w:fill="auto"/>
            <w:vAlign w:val="center"/>
          </w:tcPr>
          <w:p w:rsidR="00E60F21" w:rsidRPr="00A45770" w:rsidRDefault="00E60F21" w:rsidP="00B95FD0">
            <w:pPr>
              <w:spacing w:line="360" w:lineRule="auto"/>
              <w:jc w:val="center"/>
              <w:rPr>
                <w:rFonts w:eastAsia="仿宋_GB2312"/>
                <w:b/>
                <w:sz w:val="24"/>
              </w:rPr>
            </w:pPr>
            <w:r w:rsidRPr="00A45770">
              <w:rPr>
                <w:rFonts w:eastAsia="仿宋_GB2312"/>
                <w:b/>
                <w:sz w:val="24"/>
              </w:rPr>
              <w:t>选</w:t>
            </w:r>
          </w:p>
          <w:p w:rsidR="00E60F21" w:rsidRPr="00A45770" w:rsidRDefault="00E60F21" w:rsidP="00B95FD0">
            <w:pPr>
              <w:spacing w:line="360" w:lineRule="auto"/>
              <w:jc w:val="center"/>
              <w:rPr>
                <w:rFonts w:eastAsia="仿宋_GB2312"/>
                <w:b/>
                <w:sz w:val="24"/>
              </w:rPr>
            </w:pPr>
            <w:r w:rsidRPr="00A45770">
              <w:rPr>
                <w:rFonts w:eastAsia="仿宋_GB2312"/>
                <w:b/>
                <w:sz w:val="24"/>
              </w:rPr>
              <w:t>修课</w:t>
            </w:r>
          </w:p>
        </w:tc>
        <w:tc>
          <w:tcPr>
            <w:tcW w:w="640" w:type="dxa"/>
            <w:vMerge w:val="restart"/>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r w:rsidRPr="00F90EC9">
              <w:rPr>
                <w:rFonts w:eastAsia="仿宋_GB2312" w:hint="eastAsia"/>
                <w:b/>
                <w:sz w:val="24"/>
              </w:rPr>
              <w:t>专业选修</w:t>
            </w:r>
            <w:r w:rsidRPr="00F90EC9">
              <w:rPr>
                <w:rFonts w:eastAsia="仿宋_GB2312" w:hint="eastAsia"/>
                <w:b/>
                <w:sz w:val="24"/>
              </w:rPr>
              <w:lastRenderedPageBreak/>
              <w:t>课</w:t>
            </w:r>
          </w:p>
        </w:tc>
        <w:tc>
          <w:tcPr>
            <w:tcW w:w="1560" w:type="dxa"/>
            <w:vAlign w:val="center"/>
          </w:tcPr>
          <w:p w:rsidR="00E60F21" w:rsidRPr="00B95FD0" w:rsidRDefault="00E60F21" w:rsidP="00721DCC">
            <w:pPr>
              <w:jc w:val="center"/>
              <w:rPr>
                <w:rFonts w:asciiTheme="minorEastAsia" w:eastAsiaTheme="minorEastAsia" w:hAnsiTheme="minorEastAsia"/>
                <w:sz w:val="20"/>
              </w:rPr>
            </w:pPr>
            <w:r w:rsidRPr="00721DCC">
              <w:rPr>
                <w:rFonts w:ascii="仿宋_GB2312" w:eastAsia="仿宋_GB2312" w:hAnsi="仿宋" w:hint="eastAsia"/>
                <w:color w:val="000000"/>
                <w:sz w:val="24"/>
              </w:rPr>
              <w:lastRenderedPageBreak/>
              <w:t>M1180034</w:t>
            </w:r>
          </w:p>
        </w:tc>
        <w:tc>
          <w:tcPr>
            <w:tcW w:w="3543" w:type="dxa"/>
            <w:vAlign w:val="center"/>
          </w:tcPr>
          <w:p w:rsidR="00E60F21" w:rsidRPr="00397CAA" w:rsidRDefault="00E60F21" w:rsidP="00CD01DA">
            <w:pPr>
              <w:spacing w:line="360" w:lineRule="auto"/>
              <w:jc w:val="center"/>
              <w:rPr>
                <w:rFonts w:ascii="仿宋_GB2312" w:eastAsia="仿宋_GB2312" w:hAnsi="仿宋" w:cs="宋体"/>
                <w:bCs/>
                <w:snapToGrid w:val="0"/>
                <w:color w:val="000000"/>
                <w:kern w:val="0"/>
                <w:sz w:val="24"/>
                <w:highlight w:val="yellow"/>
              </w:rPr>
            </w:pPr>
            <w:r w:rsidRPr="00397CAA">
              <w:rPr>
                <w:rFonts w:ascii="仿宋_GB2312" w:eastAsia="仿宋_GB2312" w:hAnsi="仿宋" w:cs="宋体" w:hint="eastAsia"/>
                <w:bCs/>
                <w:snapToGrid w:val="0"/>
                <w:color w:val="000000"/>
                <w:kern w:val="0"/>
                <w:sz w:val="24"/>
                <w:highlight w:val="yellow"/>
              </w:rPr>
              <w:t>工程数学基础数据处理与数据计算</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E60F21" w:rsidRPr="00B95FD0"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6E7E52">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李翠华等</w:t>
            </w:r>
          </w:p>
        </w:tc>
      </w:tr>
      <w:tr w:rsidR="00E60F21" w:rsidRPr="00036AE9" w:rsidTr="007F3BA5">
        <w:trPr>
          <w:trHeight w:val="120"/>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B95FD0" w:rsidRDefault="00E60F21" w:rsidP="00721DCC">
            <w:pPr>
              <w:jc w:val="center"/>
              <w:rPr>
                <w:rFonts w:asciiTheme="minorEastAsia" w:eastAsiaTheme="minorEastAsia" w:hAnsiTheme="minorEastAsia"/>
                <w:sz w:val="20"/>
              </w:rPr>
            </w:pPr>
            <w:r w:rsidRPr="00721DCC">
              <w:rPr>
                <w:rFonts w:ascii="仿宋_GB2312" w:eastAsia="仿宋_GB2312" w:hAnsi="仿宋" w:hint="eastAsia"/>
                <w:color w:val="000000"/>
                <w:sz w:val="24"/>
              </w:rPr>
              <w:t>M1180082</w:t>
            </w:r>
          </w:p>
        </w:tc>
        <w:tc>
          <w:tcPr>
            <w:tcW w:w="3543" w:type="dxa"/>
            <w:vAlign w:val="center"/>
          </w:tcPr>
          <w:p w:rsidR="00E60F21" w:rsidRPr="00397CAA" w:rsidRDefault="00E60F21" w:rsidP="00CD01DA">
            <w:pPr>
              <w:spacing w:line="360" w:lineRule="auto"/>
              <w:jc w:val="center"/>
              <w:rPr>
                <w:rFonts w:ascii="仿宋_GB2312" w:eastAsia="仿宋_GB2312" w:hAnsi="仿宋" w:cs="宋体"/>
                <w:bCs/>
                <w:snapToGrid w:val="0"/>
                <w:color w:val="000000"/>
                <w:kern w:val="0"/>
                <w:sz w:val="24"/>
                <w:highlight w:val="yellow"/>
              </w:rPr>
            </w:pPr>
            <w:r w:rsidRPr="00397CAA">
              <w:rPr>
                <w:rFonts w:ascii="仿宋_GB2312" w:eastAsia="仿宋_GB2312" w:hAnsi="仿宋" w:cs="宋体" w:hint="eastAsia"/>
                <w:bCs/>
                <w:snapToGrid w:val="0"/>
                <w:color w:val="000000"/>
                <w:kern w:val="0"/>
                <w:sz w:val="24"/>
                <w:highlight w:val="yellow"/>
              </w:rPr>
              <w:t>催化化学</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E60F21" w:rsidRPr="00B95FD0"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6E7E52">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Pr>
                <w:rFonts w:ascii="仿宋_GB2312" w:eastAsia="仿宋_GB2312" w:hAnsi="仿宋" w:cs="宋体" w:hint="eastAsia"/>
                <w:bCs/>
                <w:snapToGrid w:val="0"/>
                <w:color w:val="000000"/>
                <w:kern w:val="0"/>
                <w:sz w:val="24"/>
              </w:rPr>
              <w:t>刘平</w:t>
            </w:r>
            <w:r w:rsidRPr="00721DCC">
              <w:rPr>
                <w:rFonts w:ascii="仿宋_GB2312" w:eastAsia="仿宋_GB2312" w:hAnsi="仿宋" w:cs="宋体" w:hint="eastAsia"/>
                <w:bCs/>
                <w:snapToGrid w:val="0"/>
                <w:color w:val="000000"/>
                <w:kern w:val="0"/>
                <w:sz w:val="24"/>
              </w:rPr>
              <w:t>等</w:t>
            </w:r>
          </w:p>
        </w:tc>
      </w:tr>
      <w:tr w:rsidR="00E60F21" w:rsidRPr="00036AE9" w:rsidTr="007F3BA5">
        <w:trPr>
          <w:trHeight w:val="60"/>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M1180081</w:t>
            </w:r>
          </w:p>
        </w:tc>
        <w:tc>
          <w:tcPr>
            <w:tcW w:w="3543" w:type="dxa"/>
            <w:vAlign w:val="center"/>
          </w:tcPr>
          <w:p w:rsidR="00E60F21" w:rsidRPr="00397CAA" w:rsidRDefault="00E60F21" w:rsidP="00CD01DA">
            <w:pPr>
              <w:spacing w:line="360" w:lineRule="auto"/>
              <w:jc w:val="center"/>
              <w:rPr>
                <w:rFonts w:ascii="仿宋_GB2312" w:eastAsia="仿宋_GB2312" w:hAnsi="仿宋" w:cs="宋体"/>
                <w:bCs/>
                <w:snapToGrid w:val="0"/>
                <w:color w:val="000000"/>
                <w:kern w:val="0"/>
                <w:sz w:val="24"/>
                <w:highlight w:val="yellow"/>
              </w:rPr>
            </w:pPr>
            <w:r w:rsidRPr="00397CAA">
              <w:rPr>
                <w:rFonts w:ascii="仿宋_GB2312" w:eastAsia="仿宋_GB2312" w:hAnsi="仿宋" w:cs="宋体" w:hint="eastAsia"/>
                <w:bCs/>
                <w:snapToGrid w:val="0"/>
                <w:color w:val="000000"/>
                <w:kern w:val="0"/>
                <w:sz w:val="24"/>
                <w:highlight w:val="yellow"/>
              </w:rPr>
              <w:t>科技英语</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1.0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16</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16</w:t>
            </w:r>
          </w:p>
        </w:tc>
        <w:tc>
          <w:tcPr>
            <w:tcW w:w="484" w:type="dxa"/>
            <w:vAlign w:val="center"/>
          </w:tcPr>
          <w:p w:rsidR="00E60F21" w:rsidRPr="00B95FD0"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6E7E52">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徐小琳等</w:t>
            </w:r>
          </w:p>
        </w:tc>
      </w:tr>
      <w:tr w:rsidR="00E60F21" w:rsidRPr="00036AE9" w:rsidTr="007F3BA5">
        <w:trPr>
          <w:trHeight w:val="60"/>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M1180044</w:t>
            </w:r>
          </w:p>
        </w:tc>
        <w:tc>
          <w:tcPr>
            <w:tcW w:w="3543" w:type="dxa"/>
            <w:vAlign w:val="center"/>
          </w:tcPr>
          <w:p w:rsidR="00E60F21" w:rsidRPr="00397CAA" w:rsidRDefault="00E60F21" w:rsidP="00CD01DA">
            <w:pPr>
              <w:spacing w:line="360" w:lineRule="auto"/>
              <w:jc w:val="center"/>
              <w:rPr>
                <w:rFonts w:ascii="仿宋_GB2312" w:eastAsia="仿宋_GB2312" w:hAnsi="仿宋" w:cs="宋体"/>
                <w:bCs/>
                <w:snapToGrid w:val="0"/>
                <w:color w:val="000000"/>
                <w:kern w:val="0"/>
                <w:sz w:val="24"/>
                <w:highlight w:val="yellow"/>
              </w:rPr>
            </w:pPr>
            <w:r w:rsidRPr="00397CAA">
              <w:rPr>
                <w:rFonts w:ascii="仿宋_GB2312" w:eastAsia="仿宋_GB2312" w:hAnsi="仿宋" w:cs="宋体" w:hint="eastAsia"/>
                <w:bCs/>
                <w:snapToGrid w:val="0"/>
                <w:color w:val="000000"/>
                <w:kern w:val="0"/>
                <w:sz w:val="24"/>
                <w:highlight w:val="yellow"/>
              </w:rPr>
              <w:t>材料制备与测试技术</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E60F21" w:rsidRPr="00B95FD0"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6E7E52">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贾  鑫等</w:t>
            </w:r>
          </w:p>
        </w:tc>
      </w:tr>
      <w:tr w:rsidR="00E60F21" w:rsidRPr="00036AE9" w:rsidTr="007F3BA5">
        <w:trPr>
          <w:trHeight w:val="70"/>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M1180084</w:t>
            </w:r>
          </w:p>
        </w:tc>
        <w:tc>
          <w:tcPr>
            <w:tcW w:w="3543" w:type="dxa"/>
            <w:vAlign w:val="center"/>
          </w:tcPr>
          <w:p w:rsidR="00E60F21" w:rsidRPr="00397CAA" w:rsidRDefault="00E60F21" w:rsidP="00CD01DA">
            <w:pPr>
              <w:spacing w:line="360" w:lineRule="auto"/>
              <w:jc w:val="center"/>
              <w:rPr>
                <w:rFonts w:ascii="仿宋_GB2312" w:eastAsia="仿宋_GB2312" w:hAnsi="仿宋" w:cs="宋体"/>
                <w:bCs/>
                <w:snapToGrid w:val="0"/>
                <w:color w:val="000000"/>
                <w:kern w:val="0"/>
                <w:sz w:val="24"/>
                <w:highlight w:val="yellow"/>
              </w:rPr>
            </w:pPr>
            <w:r w:rsidRPr="00397CAA">
              <w:rPr>
                <w:rFonts w:ascii="仿宋_GB2312" w:eastAsia="仿宋_GB2312" w:hAnsi="仿宋" w:cs="宋体" w:hint="eastAsia"/>
                <w:bCs/>
                <w:snapToGrid w:val="0"/>
                <w:color w:val="000000"/>
                <w:kern w:val="0"/>
                <w:sz w:val="24"/>
                <w:highlight w:val="yellow"/>
              </w:rPr>
              <w:t>生物化工技术与进展</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E60F21" w:rsidRPr="00B95FD0"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6E7E52">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724EAF" w:rsidP="00E60F21">
            <w:pPr>
              <w:spacing w:line="360" w:lineRule="auto"/>
              <w:jc w:val="center"/>
              <w:rPr>
                <w:rFonts w:ascii="仿宋_GB2312" w:eastAsia="仿宋_GB2312" w:hAnsi="仿宋" w:cs="宋体"/>
                <w:bCs/>
                <w:snapToGrid w:val="0"/>
                <w:color w:val="000000"/>
                <w:kern w:val="0"/>
                <w:sz w:val="24"/>
              </w:rPr>
            </w:pPr>
            <w:r>
              <w:rPr>
                <w:rFonts w:ascii="仿宋_GB2312" w:eastAsia="仿宋_GB2312" w:hAnsi="仿宋" w:cs="宋体" w:hint="eastAsia"/>
                <w:bCs/>
                <w:snapToGrid w:val="0"/>
                <w:color w:val="000000"/>
                <w:kern w:val="0"/>
                <w:sz w:val="24"/>
              </w:rPr>
              <w:t>张根林</w:t>
            </w:r>
            <w:r w:rsidR="00E60F21" w:rsidRPr="00721DCC">
              <w:rPr>
                <w:rFonts w:ascii="仿宋_GB2312" w:eastAsia="仿宋_GB2312" w:hAnsi="仿宋" w:cs="宋体" w:hint="eastAsia"/>
                <w:bCs/>
                <w:snapToGrid w:val="0"/>
                <w:color w:val="000000"/>
                <w:kern w:val="0"/>
                <w:sz w:val="24"/>
              </w:rPr>
              <w:t>等</w:t>
            </w:r>
          </w:p>
        </w:tc>
      </w:tr>
      <w:tr w:rsidR="00E60F21" w:rsidRPr="00036AE9" w:rsidTr="007F3BA5">
        <w:trPr>
          <w:trHeight w:val="70"/>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M1180053</w:t>
            </w:r>
          </w:p>
        </w:tc>
        <w:tc>
          <w:tcPr>
            <w:tcW w:w="3543" w:type="dxa"/>
            <w:vAlign w:val="center"/>
          </w:tcPr>
          <w:p w:rsidR="00E60F21" w:rsidRPr="00397CAA" w:rsidRDefault="00E60F21" w:rsidP="00CD01DA">
            <w:pPr>
              <w:spacing w:line="360" w:lineRule="auto"/>
              <w:jc w:val="center"/>
              <w:rPr>
                <w:rFonts w:ascii="仿宋_GB2312" w:eastAsia="仿宋_GB2312" w:hAnsi="仿宋" w:cs="宋体"/>
                <w:bCs/>
                <w:snapToGrid w:val="0"/>
                <w:color w:val="000000"/>
                <w:kern w:val="0"/>
                <w:sz w:val="24"/>
                <w:highlight w:val="yellow"/>
              </w:rPr>
            </w:pPr>
            <w:r w:rsidRPr="00397CAA">
              <w:rPr>
                <w:rFonts w:ascii="仿宋_GB2312" w:eastAsia="仿宋_GB2312" w:hAnsi="仿宋" w:cs="宋体" w:hint="eastAsia"/>
                <w:bCs/>
                <w:snapToGrid w:val="0"/>
                <w:color w:val="000000"/>
                <w:kern w:val="0"/>
                <w:sz w:val="24"/>
                <w:highlight w:val="yellow"/>
              </w:rPr>
              <w:t>环境化学工程</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E60F21" w:rsidRPr="00721DCC" w:rsidRDefault="00E60F21" w:rsidP="00721DCC">
            <w:pPr>
              <w:jc w:val="center"/>
              <w:rPr>
                <w:rFonts w:ascii="仿宋_GB2312" w:eastAsia="仿宋_GB2312" w:hAnsi="仿宋"/>
                <w:color w:val="000000"/>
                <w:sz w:val="24"/>
              </w:rPr>
            </w:pPr>
          </w:p>
        </w:tc>
        <w:tc>
          <w:tcPr>
            <w:tcW w:w="484" w:type="dxa"/>
            <w:vAlign w:val="center"/>
          </w:tcPr>
          <w:p w:rsidR="00E60F21" w:rsidRPr="00B95FD0"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6E7E52">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鲁建江等</w:t>
            </w:r>
          </w:p>
        </w:tc>
      </w:tr>
      <w:tr w:rsidR="00E60F21" w:rsidRPr="00036AE9" w:rsidTr="007F3BA5">
        <w:trPr>
          <w:trHeight w:val="70"/>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21DCC" w:rsidRDefault="00E60F21" w:rsidP="00516723">
            <w:pPr>
              <w:jc w:val="center"/>
              <w:rPr>
                <w:rFonts w:ascii="仿宋_GB2312" w:eastAsia="仿宋_GB2312" w:hAnsi="仿宋"/>
                <w:color w:val="000000"/>
                <w:sz w:val="24"/>
              </w:rPr>
            </w:pPr>
            <w:r w:rsidRPr="00721DCC">
              <w:rPr>
                <w:rFonts w:ascii="仿宋_GB2312" w:eastAsia="仿宋_GB2312" w:hAnsi="仿宋" w:hint="eastAsia"/>
                <w:color w:val="000000"/>
                <w:sz w:val="24"/>
              </w:rPr>
              <w:t>M11800</w:t>
            </w:r>
            <w:r w:rsidR="00516723">
              <w:rPr>
                <w:rFonts w:ascii="仿宋_GB2312" w:eastAsia="仿宋_GB2312" w:hAnsi="仿宋" w:hint="eastAsia"/>
                <w:color w:val="000000"/>
                <w:sz w:val="24"/>
              </w:rPr>
              <w:t>86</w:t>
            </w:r>
          </w:p>
        </w:tc>
        <w:tc>
          <w:tcPr>
            <w:tcW w:w="3543" w:type="dxa"/>
            <w:vAlign w:val="center"/>
          </w:tcPr>
          <w:p w:rsidR="00E60F21" w:rsidRPr="00397CAA" w:rsidRDefault="00E60F21" w:rsidP="00CD01DA">
            <w:pPr>
              <w:spacing w:line="360" w:lineRule="auto"/>
              <w:jc w:val="center"/>
              <w:rPr>
                <w:rFonts w:ascii="仿宋_GB2312" w:eastAsia="仿宋_GB2312" w:hAnsi="仿宋" w:cs="宋体"/>
                <w:bCs/>
                <w:snapToGrid w:val="0"/>
                <w:color w:val="000000"/>
                <w:kern w:val="0"/>
                <w:sz w:val="24"/>
                <w:highlight w:val="yellow"/>
              </w:rPr>
            </w:pPr>
            <w:r w:rsidRPr="00397CAA">
              <w:rPr>
                <w:rFonts w:ascii="仿宋_GB2312" w:eastAsia="仿宋_GB2312" w:hAnsi="仿宋" w:cs="宋体" w:hint="eastAsia"/>
                <w:bCs/>
                <w:snapToGrid w:val="0"/>
                <w:color w:val="000000"/>
                <w:kern w:val="0"/>
                <w:sz w:val="24"/>
                <w:highlight w:val="yellow"/>
              </w:rPr>
              <w:t>高等有机化学</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E60F21" w:rsidRPr="00B95FD0"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6E7E52">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顾承志等</w:t>
            </w:r>
          </w:p>
        </w:tc>
      </w:tr>
      <w:tr w:rsidR="00E60F21" w:rsidRPr="00036AE9" w:rsidTr="007F3BA5">
        <w:trPr>
          <w:trHeight w:val="70"/>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M1180070</w:t>
            </w:r>
          </w:p>
        </w:tc>
        <w:tc>
          <w:tcPr>
            <w:tcW w:w="3543" w:type="dxa"/>
            <w:vAlign w:val="center"/>
          </w:tcPr>
          <w:p w:rsidR="00E60F21" w:rsidRPr="00397CAA" w:rsidRDefault="00E60F21" w:rsidP="00CD01DA">
            <w:pPr>
              <w:spacing w:line="360" w:lineRule="auto"/>
              <w:jc w:val="center"/>
              <w:rPr>
                <w:rFonts w:ascii="仿宋_GB2312" w:eastAsia="仿宋_GB2312" w:hAnsi="仿宋" w:cs="宋体"/>
                <w:bCs/>
                <w:snapToGrid w:val="0"/>
                <w:color w:val="000000"/>
                <w:kern w:val="0"/>
                <w:sz w:val="24"/>
                <w:highlight w:val="yellow"/>
              </w:rPr>
            </w:pPr>
            <w:r w:rsidRPr="00397CAA">
              <w:rPr>
                <w:rFonts w:ascii="仿宋_GB2312" w:eastAsia="仿宋_GB2312" w:hAnsi="仿宋" w:cs="宋体" w:hint="eastAsia"/>
                <w:bCs/>
                <w:snapToGrid w:val="0"/>
                <w:color w:val="000000"/>
                <w:kern w:val="0"/>
                <w:sz w:val="24"/>
                <w:highlight w:val="yellow"/>
              </w:rPr>
              <w:t>能源化工概论</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E60F21" w:rsidRPr="00B95FD0"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6E7E52">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Pr>
                <w:rFonts w:ascii="仿宋_GB2312" w:eastAsia="仿宋_GB2312" w:hAnsi="仿宋" w:cs="宋体" w:hint="eastAsia"/>
                <w:bCs/>
                <w:snapToGrid w:val="0"/>
                <w:color w:val="000000"/>
                <w:kern w:val="0"/>
                <w:sz w:val="24"/>
              </w:rPr>
              <w:t>于  锋</w:t>
            </w:r>
            <w:r w:rsidRPr="00721DCC">
              <w:rPr>
                <w:rFonts w:ascii="仿宋_GB2312" w:eastAsia="仿宋_GB2312" w:hAnsi="仿宋" w:cs="宋体" w:hint="eastAsia"/>
                <w:bCs/>
                <w:snapToGrid w:val="0"/>
                <w:color w:val="000000"/>
                <w:kern w:val="0"/>
                <w:sz w:val="24"/>
              </w:rPr>
              <w:t>等</w:t>
            </w:r>
          </w:p>
        </w:tc>
      </w:tr>
      <w:tr w:rsidR="00E60F21" w:rsidRPr="00036AE9" w:rsidTr="007F3BA5">
        <w:trPr>
          <w:trHeight w:val="70"/>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color w:val="000000"/>
                <w:sz w:val="24"/>
              </w:rPr>
              <w:t>M1010001</w:t>
            </w:r>
          </w:p>
        </w:tc>
        <w:tc>
          <w:tcPr>
            <w:tcW w:w="3543" w:type="dxa"/>
            <w:vAlign w:val="center"/>
          </w:tcPr>
          <w:p w:rsidR="00E60F21" w:rsidRPr="00397CAA" w:rsidRDefault="00E60F21" w:rsidP="00CD01DA">
            <w:pPr>
              <w:spacing w:line="360" w:lineRule="auto"/>
              <w:jc w:val="center"/>
              <w:rPr>
                <w:rFonts w:ascii="仿宋_GB2312" w:eastAsia="仿宋_GB2312" w:hAnsi="仿宋" w:cs="宋体"/>
                <w:bCs/>
                <w:snapToGrid w:val="0"/>
                <w:color w:val="000000"/>
                <w:kern w:val="0"/>
                <w:sz w:val="24"/>
                <w:highlight w:val="yellow"/>
              </w:rPr>
            </w:pPr>
            <w:r w:rsidRPr="00397CAA">
              <w:rPr>
                <w:rFonts w:ascii="仿宋_GB2312" w:eastAsia="仿宋_GB2312" w:hAnsi="仿宋" w:cs="宋体" w:hint="eastAsia"/>
                <w:bCs/>
                <w:snapToGrid w:val="0"/>
                <w:color w:val="000000"/>
                <w:kern w:val="0"/>
                <w:sz w:val="24"/>
                <w:highlight w:val="yellow"/>
              </w:rPr>
              <w:t>多元统计分析</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E60F21" w:rsidRPr="00B95FD0"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6E7E52">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王学峰等</w:t>
            </w:r>
          </w:p>
        </w:tc>
      </w:tr>
      <w:tr w:rsidR="00E60F21" w:rsidRPr="00036AE9" w:rsidTr="007F3BA5">
        <w:trPr>
          <w:trHeight w:val="70"/>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color w:val="000000"/>
                <w:sz w:val="24"/>
              </w:rPr>
              <w:t>M1032200</w:t>
            </w:r>
          </w:p>
        </w:tc>
        <w:tc>
          <w:tcPr>
            <w:tcW w:w="3543" w:type="dxa"/>
            <w:vAlign w:val="center"/>
          </w:tcPr>
          <w:p w:rsidR="00E60F21" w:rsidRPr="00397CAA" w:rsidRDefault="00E60F21" w:rsidP="00CD01DA">
            <w:pPr>
              <w:spacing w:line="360" w:lineRule="auto"/>
              <w:jc w:val="center"/>
              <w:rPr>
                <w:rFonts w:ascii="仿宋_GB2312" w:eastAsia="仿宋_GB2312" w:hAnsi="仿宋" w:cs="宋体"/>
                <w:bCs/>
                <w:snapToGrid w:val="0"/>
                <w:color w:val="000000"/>
                <w:kern w:val="0"/>
                <w:sz w:val="24"/>
                <w:highlight w:val="yellow"/>
              </w:rPr>
            </w:pPr>
            <w:r w:rsidRPr="00397CAA">
              <w:rPr>
                <w:rFonts w:ascii="仿宋_GB2312" w:eastAsia="仿宋_GB2312" w:hAnsi="仿宋" w:cs="宋体" w:hint="eastAsia"/>
                <w:bCs/>
                <w:snapToGrid w:val="0"/>
                <w:color w:val="000000"/>
                <w:kern w:val="0"/>
                <w:sz w:val="24"/>
                <w:highlight w:val="yellow"/>
              </w:rPr>
              <w:t>生物化学与分子生物学综合实验</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E60F21" w:rsidRPr="00B95FD0"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6E7E52">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王爱英等</w:t>
            </w:r>
          </w:p>
        </w:tc>
      </w:tr>
      <w:tr w:rsidR="00E60F21" w:rsidRPr="00036AE9" w:rsidTr="007F3BA5">
        <w:trPr>
          <w:trHeight w:val="351"/>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F3BA5" w:rsidRDefault="00E60F21" w:rsidP="00721DCC">
            <w:pPr>
              <w:jc w:val="center"/>
              <w:rPr>
                <w:rFonts w:ascii="仿宋_GB2312" w:eastAsia="仿宋_GB2312" w:hAnsi="仿宋"/>
                <w:sz w:val="24"/>
              </w:rPr>
            </w:pPr>
            <w:r w:rsidRPr="007F3BA5">
              <w:rPr>
                <w:rFonts w:ascii="仿宋_GB2312" w:eastAsia="仿宋_GB2312" w:hAnsi="仿宋" w:hint="eastAsia"/>
                <w:sz w:val="24"/>
              </w:rPr>
              <w:t>M107003</w:t>
            </w:r>
          </w:p>
        </w:tc>
        <w:tc>
          <w:tcPr>
            <w:tcW w:w="3543" w:type="dxa"/>
            <w:vAlign w:val="center"/>
          </w:tcPr>
          <w:p w:rsidR="00E60F21" w:rsidRPr="00F90EC9" w:rsidRDefault="00E60F21" w:rsidP="00CD01DA">
            <w:pPr>
              <w:spacing w:line="360" w:lineRule="auto"/>
              <w:jc w:val="center"/>
              <w:rPr>
                <w:rFonts w:ascii="仿宋_GB2312" w:eastAsia="仿宋_GB2312" w:hAnsi="仿宋" w:cs="宋体"/>
                <w:bCs/>
                <w:snapToGrid w:val="0"/>
                <w:color w:val="000000"/>
                <w:kern w:val="0"/>
                <w:sz w:val="24"/>
              </w:rPr>
            </w:pPr>
            <w:r w:rsidRPr="00E078CE">
              <w:rPr>
                <w:rFonts w:ascii="仿宋_GB2312" w:eastAsia="仿宋_GB2312" w:hAnsi="仿宋" w:cs="宋体" w:hint="eastAsia"/>
                <w:bCs/>
                <w:snapToGrid w:val="0"/>
                <w:color w:val="000000"/>
                <w:kern w:val="0"/>
                <w:sz w:val="24"/>
              </w:rPr>
              <w:t>无机功能材料</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E60F21" w:rsidRPr="006F1AD1"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A71433">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王  刚等</w:t>
            </w:r>
          </w:p>
        </w:tc>
      </w:tr>
      <w:tr w:rsidR="00E60F21" w:rsidRPr="00036AE9" w:rsidTr="007F3BA5">
        <w:trPr>
          <w:trHeight w:val="70"/>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F3BA5" w:rsidRDefault="00E60F21" w:rsidP="00721DCC">
            <w:pPr>
              <w:jc w:val="center"/>
              <w:rPr>
                <w:rFonts w:ascii="仿宋_GB2312" w:eastAsia="仿宋_GB2312" w:hAnsi="仿宋"/>
                <w:sz w:val="24"/>
              </w:rPr>
            </w:pPr>
            <w:r w:rsidRPr="007F3BA5">
              <w:rPr>
                <w:rFonts w:ascii="仿宋_GB2312" w:eastAsia="仿宋_GB2312" w:hAnsi="仿宋"/>
                <w:sz w:val="24"/>
              </w:rPr>
              <w:t>M1180068</w:t>
            </w:r>
          </w:p>
        </w:tc>
        <w:tc>
          <w:tcPr>
            <w:tcW w:w="3543" w:type="dxa"/>
            <w:vAlign w:val="center"/>
          </w:tcPr>
          <w:p w:rsidR="00E60F21" w:rsidRPr="00F90EC9" w:rsidRDefault="00E60F21" w:rsidP="00CD01DA">
            <w:pPr>
              <w:spacing w:line="360" w:lineRule="auto"/>
              <w:jc w:val="center"/>
              <w:rPr>
                <w:rFonts w:ascii="仿宋_GB2312" w:eastAsia="仿宋_GB2312" w:hAnsi="仿宋" w:cs="宋体"/>
                <w:bCs/>
                <w:snapToGrid w:val="0"/>
                <w:color w:val="000000"/>
                <w:kern w:val="0"/>
                <w:sz w:val="24"/>
              </w:rPr>
            </w:pPr>
            <w:r w:rsidRPr="00F90EC9">
              <w:rPr>
                <w:rFonts w:ascii="仿宋_GB2312" w:eastAsia="仿宋_GB2312" w:hAnsi="仿宋" w:cs="宋体" w:hint="eastAsia"/>
                <w:bCs/>
                <w:snapToGrid w:val="0"/>
                <w:color w:val="000000"/>
                <w:kern w:val="0"/>
                <w:sz w:val="24"/>
              </w:rPr>
              <w:t>高等有机电化学</w:t>
            </w:r>
          </w:p>
        </w:tc>
        <w:tc>
          <w:tcPr>
            <w:tcW w:w="684" w:type="dxa"/>
            <w:vAlign w:val="center"/>
          </w:tcPr>
          <w:p w:rsidR="00E60F21" w:rsidRPr="00721DCC" w:rsidRDefault="00691262" w:rsidP="00CD01DA">
            <w:pPr>
              <w:jc w:val="center"/>
              <w:rPr>
                <w:rFonts w:ascii="仿宋_GB2312" w:eastAsia="仿宋_GB2312" w:hAnsi="仿宋"/>
                <w:color w:val="000000"/>
                <w:sz w:val="24"/>
              </w:rPr>
            </w:pPr>
            <w:r>
              <w:rPr>
                <w:rFonts w:ascii="仿宋_GB2312" w:eastAsia="仿宋_GB2312" w:hAnsi="仿宋" w:hint="eastAsia"/>
                <w:color w:val="000000"/>
                <w:sz w:val="24"/>
              </w:rPr>
              <w:t>2.0</w:t>
            </w:r>
          </w:p>
        </w:tc>
        <w:tc>
          <w:tcPr>
            <w:tcW w:w="527" w:type="dxa"/>
            <w:vAlign w:val="center"/>
          </w:tcPr>
          <w:p w:rsidR="00E60F21" w:rsidRPr="00721DCC" w:rsidRDefault="00691262" w:rsidP="00721DCC">
            <w:pPr>
              <w:jc w:val="center"/>
              <w:rPr>
                <w:rFonts w:ascii="仿宋_GB2312" w:eastAsia="仿宋_GB2312" w:hAnsi="仿宋"/>
                <w:color w:val="000000"/>
                <w:sz w:val="24"/>
              </w:rPr>
            </w:pPr>
            <w:r>
              <w:rPr>
                <w:rFonts w:ascii="仿宋_GB2312" w:eastAsia="仿宋_GB2312" w:hAnsi="仿宋" w:hint="eastAsia"/>
                <w:color w:val="000000"/>
                <w:sz w:val="24"/>
              </w:rPr>
              <w:t>32</w:t>
            </w:r>
          </w:p>
        </w:tc>
        <w:tc>
          <w:tcPr>
            <w:tcW w:w="573" w:type="dxa"/>
            <w:vAlign w:val="center"/>
          </w:tcPr>
          <w:p w:rsidR="00E60F21" w:rsidRPr="00721DCC" w:rsidRDefault="00691262" w:rsidP="00721DCC">
            <w:pPr>
              <w:jc w:val="center"/>
              <w:rPr>
                <w:rFonts w:ascii="仿宋_GB2312" w:eastAsia="仿宋_GB2312" w:hAnsi="仿宋"/>
                <w:color w:val="000000"/>
                <w:sz w:val="24"/>
              </w:rPr>
            </w:pPr>
            <w:r>
              <w:rPr>
                <w:rFonts w:ascii="仿宋_GB2312" w:eastAsia="仿宋_GB2312" w:hAnsi="仿宋" w:hint="eastAsia"/>
                <w:color w:val="000000"/>
                <w:sz w:val="24"/>
              </w:rPr>
              <w:t>32</w:t>
            </w:r>
          </w:p>
        </w:tc>
        <w:tc>
          <w:tcPr>
            <w:tcW w:w="484" w:type="dxa"/>
            <w:vAlign w:val="center"/>
          </w:tcPr>
          <w:p w:rsidR="00E60F21" w:rsidRPr="006F1AD1"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A71433">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ind w:firstLineChars="50" w:firstLine="120"/>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于  锋等</w:t>
            </w:r>
          </w:p>
        </w:tc>
      </w:tr>
      <w:tr w:rsidR="00E60F21" w:rsidRPr="00036AE9" w:rsidTr="007F3BA5">
        <w:trPr>
          <w:trHeight w:val="70"/>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F3BA5" w:rsidRDefault="00E60F21" w:rsidP="00721DCC">
            <w:pPr>
              <w:jc w:val="center"/>
              <w:rPr>
                <w:rFonts w:ascii="仿宋_GB2312" w:eastAsia="仿宋_GB2312" w:hAnsi="仿宋"/>
                <w:sz w:val="24"/>
              </w:rPr>
            </w:pPr>
            <w:r w:rsidRPr="007F3BA5">
              <w:rPr>
                <w:rFonts w:ascii="仿宋_GB2312" w:eastAsia="仿宋_GB2312" w:hAnsi="仿宋"/>
                <w:sz w:val="24"/>
              </w:rPr>
              <w:t>M1180063</w:t>
            </w:r>
          </w:p>
        </w:tc>
        <w:tc>
          <w:tcPr>
            <w:tcW w:w="3543" w:type="dxa"/>
            <w:vAlign w:val="center"/>
          </w:tcPr>
          <w:p w:rsidR="00E60F21" w:rsidRPr="00F90EC9" w:rsidRDefault="00E60F21" w:rsidP="00CD01DA">
            <w:pPr>
              <w:spacing w:line="360" w:lineRule="auto"/>
              <w:jc w:val="center"/>
              <w:rPr>
                <w:rFonts w:ascii="仿宋_GB2312" w:eastAsia="仿宋_GB2312" w:hAnsi="仿宋" w:cs="宋体"/>
                <w:bCs/>
                <w:snapToGrid w:val="0"/>
                <w:color w:val="000000"/>
                <w:kern w:val="0"/>
                <w:sz w:val="24"/>
              </w:rPr>
            </w:pPr>
            <w:r w:rsidRPr="00F90EC9">
              <w:rPr>
                <w:rFonts w:ascii="仿宋_GB2312" w:eastAsia="仿宋_GB2312" w:hAnsi="仿宋" w:cs="宋体" w:hint="eastAsia"/>
                <w:bCs/>
                <w:snapToGrid w:val="0"/>
                <w:color w:val="000000"/>
                <w:kern w:val="0"/>
                <w:sz w:val="24"/>
              </w:rPr>
              <w:t>化工热力学理论及应用</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E60F21" w:rsidRPr="006F1AD1"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A71433">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王运华等</w:t>
            </w:r>
          </w:p>
        </w:tc>
      </w:tr>
      <w:tr w:rsidR="00E60F21" w:rsidRPr="00036AE9" w:rsidTr="007F3BA5">
        <w:trPr>
          <w:trHeight w:val="70"/>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F3BA5" w:rsidRDefault="00E60F21" w:rsidP="00721DCC">
            <w:pPr>
              <w:jc w:val="center"/>
              <w:rPr>
                <w:rFonts w:ascii="仿宋_GB2312" w:eastAsia="仿宋_GB2312" w:hAnsi="仿宋"/>
                <w:sz w:val="24"/>
              </w:rPr>
            </w:pPr>
            <w:r w:rsidRPr="007F3BA5">
              <w:rPr>
                <w:rFonts w:ascii="仿宋_GB2312" w:eastAsia="仿宋_GB2312" w:hAnsi="仿宋"/>
                <w:sz w:val="24"/>
              </w:rPr>
              <w:t>M1180028</w:t>
            </w:r>
          </w:p>
        </w:tc>
        <w:tc>
          <w:tcPr>
            <w:tcW w:w="3543" w:type="dxa"/>
            <w:vAlign w:val="center"/>
          </w:tcPr>
          <w:p w:rsidR="00E60F21" w:rsidRPr="00F90EC9" w:rsidRDefault="00E60F21" w:rsidP="00CD01DA">
            <w:pPr>
              <w:spacing w:line="360" w:lineRule="auto"/>
              <w:jc w:val="center"/>
              <w:rPr>
                <w:rFonts w:ascii="仿宋_GB2312" w:eastAsia="仿宋_GB2312" w:hAnsi="仿宋" w:cs="宋体"/>
                <w:bCs/>
                <w:snapToGrid w:val="0"/>
                <w:color w:val="000000"/>
                <w:kern w:val="0"/>
                <w:sz w:val="24"/>
              </w:rPr>
            </w:pPr>
            <w:r w:rsidRPr="00F90EC9">
              <w:rPr>
                <w:rFonts w:ascii="仿宋_GB2312" w:eastAsia="仿宋_GB2312" w:hAnsi="仿宋" w:cs="宋体" w:hint="eastAsia"/>
                <w:bCs/>
                <w:snapToGrid w:val="0"/>
                <w:color w:val="000000"/>
                <w:kern w:val="0"/>
                <w:sz w:val="24"/>
              </w:rPr>
              <w:t>现代生物技术</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E60F21" w:rsidRPr="006F1AD1"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A71433">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张根林等</w:t>
            </w:r>
          </w:p>
        </w:tc>
      </w:tr>
      <w:tr w:rsidR="00E60F21" w:rsidRPr="00036AE9" w:rsidTr="007F3BA5">
        <w:trPr>
          <w:trHeight w:val="70"/>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F3BA5" w:rsidRDefault="00E60F21" w:rsidP="00721DCC">
            <w:pPr>
              <w:jc w:val="center"/>
              <w:rPr>
                <w:rFonts w:ascii="仿宋_GB2312" w:eastAsia="仿宋_GB2312" w:hAnsi="仿宋"/>
                <w:sz w:val="24"/>
              </w:rPr>
            </w:pPr>
            <w:r w:rsidRPr="007F3BA5">
              <w:rPr>
                <w:rFonts w:ascii="仿宋_GB2312" w:eastAsia="仿宋_GB2312" w:hAnsi="仿宋"/>
                <w:sz w:val="24"/>
              </w:rPr>
              <w:t>M1180048</w:t>
            </w:r>
          </w:p>
        </w:tc>
        <w:tc>
          <w:tcPr>
            <w:tcW w:w="3543" w:type="dxa"/>
            <w:vAlign w:val="center"/>
          </w:tcPr>
          <w:p w:rsidR="00E60F21" w:rsidRPr="00F90EC9" w:rsidRDefault="00E60F21" w:rsidP="00CD01DA">
            <w:pPr>
              <w:spacing w:line="360" w:lineRule="auto"/>
              <w:jc w:val="center"/>
              <w:rPr>
                <w:rFonts w:ascii="仿宋_GB2312" w:eastAsia="仿宋_GB2312" w:hAnsi="仿宋" w:cs="宋体"/>
                <w:bCs/>
                <w:snapToGrid w:val="0"/>
                <w:color w:val="000000"/>
                <w:kern w:val="0"/>
                <w:sz w:val="24"/>
              </w:rPr>
            </w:pPr>
            <w:r w:rsidRPr="00F90EC9">
              <w:rPr>
                <w:rFonts w:ascii="仿宋_GB2312" w:eastAsia="仿宋_GB2312" w:hAnsi="仿宋" w:cs="宋体" w:hint="eastAsia"/>
                <w:bCs/>
                <w:snapToGrid w:val="0"/>
                <w:color w:val="000000"/>
                <w:kern w:val="0"/>
                <w:sz w:val="24"/>
              </w:rPr>
              <w:t>传递过程原理</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E60F21" w:rsidRPr="006F1AD1"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A71433">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张建树等</w:t>
            </w:r>
          </w:p>
        </w:tc>
      </w:tr>
      <w:tr w:rsidR="00E60F21" w:rsidRPr="00036AE9" w:rsidTr="007F3BA5">
        <w:trPr>
          <w:trHeight w:val="70"/>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F3BA5" w:rsidRDefault="00E60F21" w:rsidP="00721DCC">
            <w:pPr>
              <w:jc w:val="center"/>
              <w:rPr>
                <w:rFonts w:ascii="仿宋_GB2312" w:eastAsia="仿宋_GB2312" w:hAnsi="仿宋"/>
                <w:sz w:val="24"/>
              </w:rPr>
            </w:pPr>
            <w:r w:rsidRPr="007F3BA5">
              <w:rPr>
                <w:rFonts w:ascii="仿宋_GB2312" w:eastAsia="仿宋_GB2312" w:hAnsi="仿宋" w:hint="eastAsia"/>
                <w:sz w:val="24"/>
              </w:rPr>
              <w:t>M107004</w:t>
            </w:r>
          </w:p>
        </w:tc>
        <w:tc>
          <w:tcPr>
            <w:tcW w:w="3543" w:type="dxa"/>
            <w:vAlign w:val="center"/>
          </w:tcPr>
          <w:p w:rsidR="00E60F21" w:rsidRPr="00F90EC9" w:rsidRDefault="00E60F21" w:rsidP="00CD01DA">
            <w:pPr>
              <w:spacing w:line="360" w:lineRule="auto"/>
              <w:jc w:val="center"/>
              <w:rPr>
                <w:rFonts w:ascii="仿宋_GB2312" w:eastAsia="仿宋_GB2312" w:hAnsi="仿宋" w:cs="宋体"/>
                <w:bCs/>
                <w:snapToGrid w:val="0"/>
                <w:color w:val="000000"/>
                <w:kern w:val="0"/>
                <w:sz w:val="24"/>
              </w:rPr>
            </w:pPr>
            <w:r w:rsidRPr="00F90EC9">
              <w:rPr>
                <w:rFonts w:ascii="仿宋_GB2312" w:eastAsia="仿宋_GB2312" w:hAnsi="仿宋" w:cs="宋体" w:hint="eastAsia"/>
                <w:bCs/>
                <w:snapToGrid w:val="0"/>
                <w:color w:val="000000"/>
                <w:kern w:val="0"/>
                <w:sz w:val="24"/>
              </w:rPr>
              <w:t>聚合物基复合材料</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E60F21" w:rsidRPr="006F1AD1"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A71433">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魏  忠等</w:t>
            </w:r>
          </w:p>
        </w:tc>
      </w:tr>
      <w:tr w:rsidR="00E60F21" w:rsidRPr="00036AE9" w:rsidTr="007F3BA5">
        <w:trPr>
          <w:trHeight w:val="70"/>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F3BA5" w:rsidRDefault="00E60F21" w:rsidP="00721DCC">
            <w:pPr>
              <w:jc w:val="center"/>
              <w:rPr>
                <w:rFonts w:ascii="仿宋_GB2312" w:eastAsia="仿宋_GB2312" w:hAnsi="仿宋"/>
                <w:sz w:val="24"/>
              </w:rPr>
            </w:pPr>
            <w:r w:rsidRPr="007F3BA5">
              <w:rPr>
                <w:rFonts w:ascii="仿宋_GB2312" w:eastAsia="仿宋_GB2312" w:hAnsi="仿宋" w:hint="eastAsia"/>
                <w:sz w:val="24"/>
              </w:rPr>
              <w:t>M107005</w:t>
            </w:r>
          </w:p>
        </w:tc>
        <w:tc>
          <w:tcPr>
            <w:tcW w:w="3543" w:type="dxa"/>
            <w:vAlign w:val="center"/>
          </w:tcPr>
          <w:p w:rsidR="00E60F21" w:rsidRPr="00F90EC9" w:rsidRDefault="00E60F21" w:rsidP="00CD01DA">
            <w:pPr>
              <w:spacing w:line="360" w:lineRule="auto"/>
              <w:jc w:val="center"/>
              <w:rPr>
                <w:rFonts w:ascii="仿宋_GB2312" w:eastAsia="仿宋_GB2312" w:hAnsi="仿宋" w:cs="宋体"/>
                <w:bCs/>
                <w:snapToGrid w:val="0"/>
                <w:color w:val="000000"/>
                <w:kern w:val="0"/>
                <w:sz w:val="24"/>
              </w:rPr>
            </w:pPr>
            <w:r w:rsidRPr="00F90EC9">
              <w:rPr>
                <w:rFonts w:ascii="仿宋_GB2312" w:eastAsia="仿宋_GB2312" w:hAnsi="仿宋" w:cs="宋体" w:hint="eastAsia"/>
                <w:bCs/>
                <w:snapToGrid w:val="0"/>
                <w:color w:val="000000"/>
                <w:kern w:val="0"/>
                <w:sz w:val="24"/>
              </w:rPr>
              <w:t>精细化学品合成与分离技术</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E60F21" w:rsidRPr="006F1AD1"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A71433">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谢建伟等</w:t>
            </w:r>
          </w:p>
        </w:tc>
      </w:tr>
      <w:tr w:rsidR="00E60F21" w:rsidRPr="00036AE9" w:rsidTr="007F3BA5">
        <w:trPr>
          <w:trHeight w:val="70"/>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F3BA5" w:rsidRDefault="00E60F21" w:rsidP="008326A6">
            <w:pPr>
              <w:jc w:val="center"/>
              <w:rPr>
                <w:rFonts w:ascii="仿宋_GB2312" w:eastAsia="仿宋_GB2312" w:hAnsi="仿宋"/>
                <w:sz w:val="24"/>
              </w:rPr>
            </w:pPr>
            <w:r w:rsidRPr="007F3BA5">
              <w:rPr>
                <w:rFonts w:ascii="仿宋_GB2312" w:eastAsia="仿宋_GB2312" w:hAnsi="仿宋"/>
                <w:sz w:val="24"/>
              </w:rPr>
              <w:t>M</w:t>
            </w:r>
            <w:r w:rsidR="008326A6" w:rsidRPr="007F3BA5">
              <w:rPr>
                <w:rFonts w:ascii="仿宋_GB2312" w:eastAsia="仿宋_GB2312" w:hAnsi="仿宋" w:hint="eastAsia"/>
                <w:sz w:val="24"/>
              </w:rPr>
              <w:t>107012</w:t>
            </w:r>
          </w:p>
        </w:tc>
        <w:tc>
          <w:tcPr>
            <w:tcW w:w="3543" w:type="dxa"/>
            <w:vAlign w:val="center"/>
          </w:tcPr>
          <w:p w:rsidR="00E60F21" w:rsidRPr="00F90EC9" w:rsidRDefault="00E60F21" w:rsidP="00CD01DA">
            <w:pPr>
              <w:spacing w:line="360" w:lineRule="auto"/>
              <w:jc w:val="center"/>
              <w:rPr>
                <w:rFonts w:ascii="仿宋_GB2312" w:eastAsia="仿宋_GB2312" w:hAnsi="仿宋" w:cs="宋体"/>
                <w:bCs/>
                <w:snapToGrid w:val="0"/>
                <w:color w:val="000000"/>
                <w:kern w:val="0"/>
                <w:sz w:val="24"/>
              </w:rPr>
            </w:pPr>
            <w:r w:rsidRPr="00F90EC9">
              <w:rPr>
                <w:rFonts w:ascii="仿宋_GB2312" w:eastAsia="仿宋_GB2312" w:hAnsi="仿宋" w:cs="宋体" w:hint="eastAsia"/>
                <w:bCs/>
                <w:snapToGrid w:val="0"/>
                <w:color w:val="000000"/>
                <w:kern w:val="0"/>
                <w:sz w:val="24"/>
              </w:rPr>
              <w:t>现代微生物工程</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1.5</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24</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24</w:t>
            </w:r>
          </w:p>
        </w:tc>
        <w:tc>
          <w:tcPr>
            <w:tcW w:w="484" w:type="dxa"/>
            <w:vAlign w:val="center"/>
          </w:tcPr>
          <w:p w:rsidR="00E60F21" w:rsidRPr="006F1AD1"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A71433">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叶邦策等</w:t>
            </w:r>
          </w:p>
        </w:tc>
      </w:tr>
      <w:tr w:rsidR="00E60F21" w:rsidRPr="00036AE9" w:rsidTr="007F3BA5">
        <w:trPr>
          <w:trHeight w:val="618"/>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F3BA5" w:rsidRDefault="00E60F21" w:rsidP="00721DCC">
            <w:pPr>
              <w:jc w:val="center"/>
              <w:rPr>
                <w:rFonts w:ascii="仿宋_GB2312" w:eastAsia="仿宋_GB2312" w:hAnsi="仿宋"/>
                <w:sz w:val="24"/>
              </w:rPr>
            </w:pPr>
            <w:r w:rsidRPr="007F3BA5">
              <w:rPr>
                <w:rFonts w:ascii="仿宋_GB2312" w:eastAsia="仿宋_GB2312" w:hAnsi="仿宋" w:hint="eastAsia"/>
                <w:sz w:val="24"/>
              </w:rPr>
              <w:t>M107006</w:t>
            </w:r>
          </w:p>
        </w:tc>
        <w:tc>
          <w:tcPr>
            <w:tcW w:w="3543" w:type="dxa"/>
            <w:vAlign w:val="center"/>
          </w:tcPr>
          <w:p w:rsidR="00E60F21" w:rsidRPr="00F90EC9" w:rsidRDefault="00E60F21" w:rsidP="00CD01DA">
            <w:pPr>
              <w:spacing w:line="360" w:lineRule="auto"/>
              <w:jc w:val="center"/>
              <w:rPr>
                <w:rFonts w:ascii="仿宋_GB2312" w:eastAsia="仿宋_GB2312" w:hAnsi="仿宋" w:cs="宋体"/>
                <w:bCs/>
                <w:snapToGrid w:val="0"/>
                <w:color w:val="000000"/>
                <w:kern w:val="0"/>
                <w:sz w:val="24"/>
              </w:rPr>
            </w:pPr>
            <w:r w:rsidRPr="00F90EC9">
              <w:rPr>
                <w:rFonts w:ascii="仿宋_GB2312" w:eastAsia="仿宋_GB2312" w:hAnsi="仿宋" w:cs="宋体" w:hint="eastAsia"/>
                <w:bCs/>
                <w:snapToGrid w:val="0"/>
                <w:color w:val="000000"/>
                <w:kern w:val="0"/>
                <w:sz w:val="24"/>
              </w:rPr>
              <w:t>化工计算机应用</w:t>
            </w:r>
          </w:p>
        </w:tc>
        <w:tc>
          <w:tcPr>
            <w:tcW w:w="684" w:type="dxa"/>
            <w:vAlign w:val="center"/>
          </w:tcPr>
          <w:p w:rsidR="00E60F21" w:rsidRPr="00721DCC" w:rsidRDefault="00E60F21"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color w:val="000000"/>
                <w:sz w:val="24"/>
              </w:rPr>
              <w:t>32</w:t>
            </w:r>
          </w:p>
        </w:tc>
        <w:tc>
          <w:tcPr>
            <w:tcW w:w="573" w:type="dxa"/>
            <w:vAlign w:val="center"/>
          </w:tcPr>
          <w:p w:rsidR="00E60F21" w:rsidRPr="00721DCC" w:rsidRDefault="00E60F21" w:rsidP="00721DCC">
            <w:pPr>
              <w:jc w:val="center"/>
              <w:rPr>
                <w:rFonts w:ascii="仿宋_GB2312" w:eastAsia="仿宋_GB2312" w:hAnsi="仿宋"/>
                <w:color w:val="000000"/>
                <w:sz w:val="24"/>
              </w:rPr>
            </w:pPr>
            <w:r w:rsidRPr="00721DCC">
              <w:rPr>
                <w:rFonts w:ascii="仿宋_GB2312" w:eastAsia="仿宋_GB2312" w:hAnsi="仿宋"/>
                <w:color w:val="000000"/>
                <w:sz w:val="24"/>
              </w:rPr>
              <w:t>32</w:t>
            </w:r>
          </w:p>
        </w:tc>
        <w:tc>
          <w:tcPr>
            <w:tcW w:w="484" w:type="dxa"/>
            <w:vAlign w:val="center"/>
          </w:tcPr>
          <w:p w:rsidR="00E60F21" w:rsidRPr="006F1AD1"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6C4221">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李翠华等</w:t>
            </w:r>
          </w:p>
        </w:tc>
      </w:tr>
      <w:tr w:rsidR="00E60F21" w:rsidRPr="00036AE9" w:rsidTr="007F3BA5">
        <w:trPr>
          <w:trHeight w:val="70"/>
          <w:jc w:val="center"/>
        </w:trPr>
        <w:tc>
          <w:tcPr>
            <w:tcW w:w="518" w:type="dxa"/>
            <w:vMerge/>
            <w:shd w:val="clear" w:color="auto" w:fill="auto"/>
            <w:vAlign w:val="center"/>
          </w:tcPr>
          <w:p w:rsidR="00E60F21" w:rsidRPr="00A45770" w:rsidRDefault="00E60F21" w:rsidP="00B95FD0">
            <w:pPr>
              <w:spacing w:line="360" w:lineRule="auto"/>
              <w:jc w:val="center"/>
              <w:rPr>
                <w:rFonts w:eastAsia="仿宋_GB2312"/>
                <w:sz w:val="24"/>
              </w:rPr>
            </w:pPr>
          </w:p>
        </w:tc>
        <w:tc>
          <w:tcPr>
            <w:tcW w:w="640" w:type="dxa"/>
            <w:vMerge/>
            <w:shd w:val="clear" w:color="auto" w:fill="auto"/>
            <w:vAlign w:val="center"/>
          </w:tcPr>
          <w:p w:rsidR="00E60F21" w:rsidRPr="00B95FD0" w:rsidRDefault="00E60F21" w:rsidP="00B95FD0">
            <w:pPr>
              <w:spacing w:line="360" w:lineRule="auto"/>
              <w:jc w:val="center"/>
              <w:rPr>
                <w:rFonts w:asciiTheme="minorEastAsia" w:eastAsiaTheme="minorEastAsia" w:hAnsiTheme="minorEastAsia"/>
                <w:sz w:val="24"/>
              </w:rPr>
            </w:pPr>
          </w:p>
        </w:tc>
        <w:tc>
          <w:tcPr>
            <w:tcW w:w="1560" w:type="dxa"/>
            <w:vAlign w:val="center"/>
          </w:tcPr>
          <w:p w:rsidR="00E60F21" w:rsidRPr="007F3BA5" w:rsidRDefault="00E60F21" w:rsidP="00721DCC">
            <w:pPr>
              <w:jc w:val="center"/>
              <w:rPr>
                <w:rFonts w:ascii="仿宋_GB2312" w:eastAsia="仿宋_GB2312" w:hAnsi="仿宋"/>
                <w:sz w:val="24"/>
              </w:rPr>
            </w:pPr>
            <w:r w:rsidRPr="007F3BA5">
              <w:rPr>
                <w:rFonts w:ascii="仿宋_GB2312" w:eastAsia="仿宋_GB2312" w:hAnsi="仿宋" w:hint="eastAsia"/>
                <w:sz w:val="24"/>
              </w:rPr>
              <w:t>M107007</w:t>
            </w:r>
          </w:p>
        </w:tc>
        <w:tc>
          <w:tcPr>
            <w:tcW w:w="3543" w:type="dxa"/>
            <w:vAlign w:val="center"/>
          </w:tcPr>
          <w:p w:rsidR="00E60F21" w:rsidRPr="00F90EC9" w:rsidRDefault="00E60F21" w:rsidP="00CD01DA">
            <w:pPr>
              <w:spacing w:line="360" w:lineRule="auto"/>
              <w:jc w:val="center"/>
              <w:rPr>
                <w:rFonts w:ascii="仿宋_GB2312" w:eastAsia="仿宋_GB2312" w:hAnsi="仿宋" w:cs="宋体"/>
                <w:bCs/>
                <w:snapToGrid w:val="0"/>
                <w:color w:val="000000"/>
                <w:kern w:val="0"/>
                <w:sz w:val="24"/>
              </w:rPr>
            </w:pPr>
            <w:r w:rsidRPr="00F90EC9">
              <w:rPr>
                <w:rFonts w:ascii="仿宋_GB2312" w:eastAsia="仿宋_GB2312" w:hAnsi="仿宋" w:cs="宋体" w:hint="eastAsia"/>
                <w:bCs/>
                <w:snapToGrid w:val="0"/>
                <w:color w:val="000000"/>
                <w:kern w:val="0"/>
                <w:sz w:val="24"/>
              </w:rPr>
              <w:t>表界面化学</w:t>
            </w:r>
          </w:p>
        </w:tc>
        <w:tc>
          <w:tcPr>
            <w:tcW w:w="684" w:type="dxa"/>
            <w:vAlign w:val="center"/>
          </w:tcPr>
          <w:p w:rsidR="00E60F21" w:rsidRPr="00721DCC" w:rsidRDefault="00804A68" w:rsidP="00CD01DA">
            <w:pPr>
              <w:jc w:val="center"/>
              <w:rPr>
                <w:rFonts w:ascii="仿宋_GB2312" w:eastAsia="仿宋_GB2312" w:hAnsi="仿宋"/>
                <w:color w:val="000000"/>
                <w:sz w:val="24"/>
              </w:rPr>
            </w:pPr>
            <w:r>
              <w:rPr>
                <w:rFonts w:ascii="仿宋_GB2312" w:eastAsia="仿宋_GB2312" w:hAnsi="仿宋" w:hint="eastAsia"/>
                <w:color w:val="000000"/>
                <w:sz w:val="24"/>
              </w:rPr>
              <w:t>2.0</w:t>
            </w:r>
          </w:p>
        </w:tc>
        <w:tc>
          <w:tcPr>
            <w:tcW w:w="527" w:type="dxa"/>
            <w:vAlign w:val="center"/>
          </w:tcPr>
          <w:p w:rsidR="00E60F21" w:rsidRPr="00721DCC" w:rsidRDefault="00804A68" w:rsidP="00721DCC">
            <w:pPr>
              <w:jc w:val="center"/>
              <w:rPr>
                <w:rFonts w:ascii="仿宋_GB2312" w:eastAsia="仿宋_GB2312" w:hAnsi="仿宋"/>
                <w:color w:val="000000"/>
                <w:sz w:val="24"/>
              </w:rPr>
            </w:pPr>
            <w:r>
              <w:rPr>
                <w:rFonts w:ascii="仿宋_GB2312" w:eastAsia="仿宋_GB2312" w:hAnsi="仿宋" w:hint="eastAsia"/>
                <w:color w:val="000000"/>
                <w:sz w:val="24"/>
              </w:rPr>
              <w:t>32</w:t>
            </w:r>
          </w:p>
        </w:tc>
        <w:tc>
          <w:tcPr>
            <w:tcW w:w="573" w:type="dxa"/>
            <w:vAlign w:val="center"/>
          </w:tcPr>
          <w:p w:rsidR="00E60F21" w:rsidRPr="00721DCC" w:rsidRDefault="00804A68" w:rsidP="00721DCC">
            <w:pPr>
              <w:jc w:val="center"/>
              <w:rPr>
                <w:rFonts w:ascii="仿宋_GB2312" w:eastAsia="仿宋_GB2312" w:hAnsi="仿宋"/>
                <w:color w:val="000000"/>
                <w:sz w:val="24"/>
              </w:rPr>
            </w:pPr>
            <w:r>
              <w:rPr>
                <w:rFonts w:ascii="仿宋_GB2312" w:eastAsia="仿宋_GB2312" w:hAnsi="仿宋" w:hint="eastAsia"/>
                <w:color w:val="000000"/>
                <w:sz w:val="24"/>
              </w:rPr>
              <w:t>32</w:t>
            </w:r>
          </w:p>
        </w:tc>
        <w:tc>
          <w:tcPr>
            <w:tcW w:w="484" w:type="dxa"/>
            <w:vAlign w:val="center"/>
          </w:tcPr>
          <w:p w:rsidR="00E60F21" w:rsidRPr="006F1AD1" w:rsidRDefault="00E60F21" w:rsidP="00B95FD0">
            <w:pPr>
              <w:spacing w:line="360" w:lineRule="auto"/>
              <w:jc w:val="center"/>
              <w:rPr>
                <w:rFonts w:asciiTheme="minorEastAsia" w:eastAsiaTheme="minorEastAsia" w:hAnsiTheme="minorEastAsia"/>
                <w:sz w:val="20"/>
              </w:rPr>
            </w:pPr>
          </w:p>
        </w:tc>
        <w:tc>
          <w:tcPr>
            <w:tcW w:w="851" w:type="dxa"/>
            <w:vAlign w:val="center"/>
          </w:tcPr>
          <w:p w:rsidR="00E60F21" w:rsidRDefault="00E60F21" w:rsidP="00E60F21">
            <w:pPr>
              <w:jc w:val="center"/>
            </w:pPr>
            <w:r w:rsidRPr="006C4221">
              <w:rPr>
                <w:rFonts w:ascii="仿宋_GB2312" w:eastAsia="仿宋_GB2312" w:hAnsi="仿宋" w:cs="宋体" w:hint="eastAsia"/>
                <w:bCs/>
                <w:snapToGrid w:val="0"/>
                <w:color w:val="000000"/>
                <w:kern w:val="0"/>
                <w:sz w:val="24"/>
              </w:rPr>
              <w:t>1</w:t>
            </w:r>
          </w:p>
        </w:tc>
        <w:tc>
          <w:tcPr>
            <w:tcW w:w="1248" w:type="dxa"/>
            <w:vAlign w:val="center"/>
          </w:tcPr>
          <w:p w:rsidR="00E60F21" w:rsidRPr="00721DCC" w:rsidRDefault="00E60F21" w:rsidP="00CF6E24">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贾</w:t>
            </w:r>
            <w:r w:rsidR="00CD01DA">
              <w:rPr>
                <w:rFonts w:ascii="仿宋_GB2312" w:eastAsia="仿宋_GB2312" w:hAnsi="仿宋" w:cs="宋体" w:hint="eastAsia"/>
                <w:bCs/>
                <w:snapToGrid w:val="0"/>
                <w:color w:val="000000"/>
                <w:kern w:val="0"/>
                <w:sz w:val="24"/>
              </w:rPr>
              <w:t xml:space="preserve">  </w:t>
            </w:r>
            <w:r w:rsidRPr="00721DCC">
              <w:rPr>
                <w:rFonts w:ascii="仿宋_GB2312" w:eastAsia="仿宋_GB2312" w:hAnsi="仿宋" w:cs="宋体" w:hint="eastAsia"/>
                <w:bCs/>
                <w:snapToGrid w:val="0"/>
                <w:color w:val="000000"/>
                <w:kern w:val="0"/>
                <w:sz w:val="24"/>
              </w:rPr>
              <w:t>鑫等</w:t>
            </w:r>
          </w:p>
        </w:tc>
      </w:tr>
      <w:tr w:rsidR="00A4264F" w:rsidRPr="00036AE9" w:rsidTr="007F3BA5">
        <w:trPr>
          <w:trHeight w:val="513"/>
          <w:jc w:val="center"/>
        </w:trPr>
        <w:tc>
          <w:tcPr>
            <w:tcW w:w="518" w:type="dxa"/>
            <w:vMerge w:val="restart"/>
            <w:shd w:val="clear" w:color="auto" w:fill="auto"/>
            <w:vAlign w:val="center"/>
          </w:tcPr>
          <w:p w:rsidR="00A4264F" w:rsidRPr="00A45770" w:rsidRDefault="00A4264F" w:rsidP="00B95FD0">
            <w:pPr>
              <w:spacing w:line="360" w:lineRule="auto"/>
              <w:jc w:val="center"/>
              <w:rPr>
                <w:rFonts w:eastAsia="仿宋_GB2312"/>
                <w:sz w:val="24"/>
              </w:rPr>
            </w:pPr>
          </w:p>
        </w:tc>
        <w:tc>
          <w:tcPr>
            <w:tcW w:w="640" w:type="dxa"/>
            <w:vMerge w:val="restart"/>
            <w:shd w:val="clear" w:color="auto" w:fill="auto"/>
            <w:vAlign w:val="center"/>
          </w:tcPr>
          <w:p w:rsidR="00A4264F" w:rsidRPr="00B95FD0" w:rsidRDefault="00A4264F" w:rsidP="00B95FD0">
            <w:pPr>
              <w:spacing w:line="360" w:lineRule="auto"/>
              <w:jc w:val="center"/>
              <w:rPr>
                <w:rFonts w:asciiTheme="minorEastAsia" w:eastAsiaTheme="minorEastAsia" w:hAnsiTheme="minorEastAsia"/>
                <w:sz w:val="24"/>
              </w:rPr>
            </w:pPr>
          </w:p>
        </w:tc>
        <w:tc>
          <w:tcPr>
            <w:tcW w:w="1560" w:type="dxa"/>
          </w:tcPr>
          <w:p w:rsidR="00A4264F" w:rsidRDefault="00A4264F" w:rsidP="00BA60C1">
            <w:pPr>
              <w:spacing w:line="320" w:lineRule="exact"/>
              <w:jc w:val="center"/>
              <w:rPr>
                <w:rFonts w:ascii="仿宋_GB2312" w:eastAsia="仿宋_GB2312" w:hAnsi="仿宋"/>
                <w:w w:val="90"/>
                <w:sz w:val="24"/>
              </w:rPr>
            </w:pPr>
            <w:r>
              <w:rPr>
                <w:rFonts w:ascii="仿宋_GB2312" w:eastAsia="仿宋_GB2312" w:hAnsi="仿宋" w:hint="eastAsia"/>
                <w:w w:val="90"/>
                <w:sz w:val="24"/>
              </w:rPr>
              <w:t xml:space="preserve">M416501 </w:t>
            </w:r>
          </w:p>
        </w:tc>
        <w:tc>
          <w:tcPr>
            <w:tcW w:w="3543" w:type="dxa"/>
            <w:vAlign w:val="center"/>
          </w:tcPr>
          <w:p w:rsidR="00A4264F" w:rsidRDefault="00A4264F" w:rsidP="00CD01DA">
            <w:pPr>
              <w:spacing w:line="320" w:lineRule="exact"/>
              <w:jc w:val="center"/>
              <w:rPr>
                <w:rFonts w:ascii="仿宋_GB2312" w:eastAsia="仿宋_GB2312" w:hAnsi="仿宋"/>
                <w:w w:val="90"/>
                <w:sz w:val="24"/>
              </w:rPr>
            </w:pPr>
            <w:r>
              <w:rPr>
                <w:rFonts w:ascii="仿宋_GB2312" w:eastAsia="仿宋_GB2312" w:hAnsi="仿宋" w:hint="eastAsia"/>
                <w:w w:val="90"/>
                <w:sz w:val="24"/>
              </w:rPr>
              <w:t>创业机会识别与计划</w:t>
            </w:r>
          </w:p>
        </w:tc>
        <w:tc>
          <w:tcPr>
            <w:tcW w:w="684" w:type="dxa"/>
            <w:vAlign w:val="center"/>
          </w:tcPr>
          <w:p w:rsidR="00A4264F" w:rsidRDefault="00A4264F" w:rsidP="00CD01DA">
            <w:pPr>
              <w:spacing w:line="320" w:lineRule="exact"/>
              <w:jc w:val="center"/>
              <w:rPr>
                <w:rFonts w:ascii="仿宋_GB2312" w:eastAsia="仿宋_GB2312" w:hAnsi="仿宋"/>
                <w:w w:val="90"/>
                <w:sz w:val="24"/>
              </w:rPr>
            </w:pPr>
            <w:r>
              <w:rPr>
                <w:rFonts w:ascii="仿宋_GB2312" w:eastAsia="仿宋_GB2312" w:hAnsi="仿宋" w:hint="eastAsia"/>
                <w:w w:val="90"/>
                <w:sz w:val="24"/>
              </w:rPr>
              <w:t>1.5</w:t>
            </w:r>
          </w:p>
        </w:tc>
        <w:tc>
          <w:tcPr>
            <w:tcW w:w="527" w:type="dxa"/>
          </w:tcPr>
          <w:p w:rsidR="00A4264F" w:rsidRDefault="00A4264F" w:rsidP="00BA60C1">
            <w:pPr>
              <w:spacing w:line="320" w:lineRule="exact"/>
              <w:jc w:val="center"/>
              <w:rPr>
                <w:rFonts w:ascii="仿宋_GB2312" w:eastAsia="仿宋_GB2312" w:hAnsi="仿宋"/>
                <w:w w:val="90"/>
                <w:sz w:val="24"/>
              </w:rPr>
            </w:pPr>
            <w:r>
              <w:rPr>
                <w:rFonts w:ascii="仿宋_GB2312" w:eastAsia="仿宋_GB2312" w:hAnsi="仿宋" w:hint="eastAsia"/>
                <w:w w:val="90"/>
                <w:sz w:val="24"/>
              </w:rPr>
              <w:t>24</w:t>
            </w:r>
          </w:p>
        </w:tc>
        <w:tc>
          <w:tcPr>
            <w:tcW w:w="573" w:type="dxa"/>
          </w:tcPr>
          <w:p w:rsidR="00A4264F" w:rsidRDefault="00A4264F" w:rsidP="00BA60C1">
            <w:pPr>
              <w:spacing w:line="320" w:lineRule="exact"/>
              <w:jc w:val="center"/>
              <w:rPr>
                <w:rFonts w:ascii="仿宋_GB2312" w:eastAsia="仿宋_GB2312" w:hAnsi="仿宋"/>
                <w:w w:val="90"/>
                <w:sz w:val="24"/>
              </w:rPr>
            </w:pPr>
            <w:r>
              <w:rPr>
                <w:rFonts w:ascii="仿宋_GB2312" w:eastAsia="仿宋_GB2312" w:hAnsi="仿宋" w:hint="eastAsia"/>
                <w:w w:val="90"/>
                <w:sz w:val="24"/>
              </w:rPr>
              <w:t>24</w:t>
            </w:r>
          </w:p>
        </w:tc>
        <w:tc>
          <w:tcPr>
            <w:tcW w:w="484" w:type="dxa"/>
          </w:tcPr>
          <w:p w:rsidR="00A4264F" w:rsidRDefault="00A4264F" w:rsidP="00BA60C1">
            <w:pPr>
              <w:spacing w:line="320" w:lineRule="exact"/>
              <w:jc w:val="center"/>
              <w:rPr>
                <w:rFonts w:ascii="仿宋_GB2312" w:eastAsia="仿宋_GB2312" w:hAnsi="仿宋"/>
                <w:w w:val="90"/>
                <w:sz w:val="24"/>
              </w:rPr>
            </w:pPr>
          </w:p>
        </w:tc>
        <w:tc>
          <w:tcPr>
            <w:tcW w:w="851" w:type="dxa"/>
          </w:tcPr>
          <w:p w:rsidR="00A4264F" w:rsidRDefault="00A4264F" w:rsidP="00BA60C1">
            <w:pPr>
              <w:spacing w:line="320" w:lineRule="exact"/>
              <w:jc w:val="center"/>
              <w:rPr>
                <w:rFonts w:ascii="仿宋_GB2312" w:eastAsia="仿宋_GB2312" w:hAnsi="仿宋"/>
                <w:w w:val="90"/>
                <w:sz w:val="24"/>
              </w:rPr>
            </w:pPr>
            <w:r>
              <w:rPr>
                <w:rFonts w:ascii="仿宋_GB2312" w:eastAsia="仿宋_GB2312" w:hAnsi="仿宋" w:hint="eastAsia"/>
                <w:w w:val="90"/>
                <w:sz w:val="24"/>
              </w:rPr>
              <w:t>1</w:t>
            </w:r>
          </w:p>
        </w:tc>
        <w:tc>
          <w:tcPr>
            <w:tcW w:w="1248" w:type="dxa"/>
          </w:tcPr>
          <w:p w:rsidR="00A4264F" w:rsidRPr="00CD01DA" w:rsidRDefault="00A4264F" w:rsidP="00BA60C1">
            <w:pPr>
              <w:spacing w:line="320" w:lineRule="exact"/>
              <w:jc w:val="center"/>
              <w:rPr>
                <w:rFonts w:ascii="仿宋_GB2312" w:eastAsia="仿宋_GB2312" w:hAnsi="仿宋" w:cs="宋体"/>
                <w:bCs/>
                <w:snapToGrid w:val="0"/>
                <w:color w:val="000000"/>
                <w:kern w:val="0"/>
                <w:sz w:val="24"/>
              </w:rPr>
            </w:pPr>
            <w:r w:rsidRPr="00CD01DA">
              <w:rPr>
                <w:rFonts w:ascii="仿宋_GB2312" w:eastAsia="仿宋_GB2312" w:hAnsi="仿宋" w:cs="宋体" w:hint="eastAsia"/>
                <w:bCs/>
                <w:snapToGrid w:val="0"/>
                <w:color w:val="000000"/>
                <w:kern w:val="0"/>
                <w:sz w:val="24"/>
              </w:rPr>
              <w:t>董正英</w:t>
            </w:r>
          </w:p>
        </w:tc>
      </w:tr>
      <w:tr w:rsidR="00A4264F" w:rsidRPr="00036AE9" w:rsidTr="007F3BA5">
        <w:trPr>
          <w:trHeight w:val="563"/>
          <w:jc w:val="center"/>
        </w:trPr>
        <w:tc>
          <w:tcPr>
            <w:tcW w:w="518" w:type="dxa"/>
            <w:vMerge/>
            <w:shd w:val="clear" w:color="auto" w:fill="auto"/>
            <w:vAlign w:val="center"/>
          </w:tcPr>
          <w:p w:rsidR="00A4264F" w:rsidRPr="00A45770" w:rsidRDefault="00A4264F" w:rsidP="00B95FD0">
            <w:pPr>
              <w:spacing w:line="360" w:lineRule="auto"/>
              <w:jc w:val="center"/>
              <w:rPr>
                <w:rFonts w:eastAsia="仿宋_GB2312"/>
                <w:sz w:val="24"/>
              </w:rPr>
            </w:pPr>
          </w:p>
        </w:tc>
        <w:tc>
          <w:tcPr>
            <w:tcW w:w="640" w:type="dxa"/>
            <w:vMerge/>
            <w:shd w:val="clear" w:color="auto" w:fill="auto"/>
            <w:vAlign w:val="center"/>
          </w:tcPr>
          <w:p w:rsidR="00A4264F" w:rsidRPr="00B95FD0" w:rsidRDefault="00A4264F" w:rsidP="00B95FD0">
            <w:pPr>
              <w:spacing w:line="360" w:lineRule="auto"/>
              <w:jc w:val="center"/>
              <w:rPr>
                <w:rFonts w:asciiTheme="minorEastAsia" w:eastAsiaTheme="minorEastAsia" w:hAnsiTheme="minorEastAsia"/>
                <w:sz w:val="24"/>
              </w:rPr>
            </w:pPr>
          </w:p>
        </w:tc>
        <w:tc>
          <w:tcPr>
            <w:tcW w:w="1560" w:type="dxa"/>
          </w:tcPr>
          <w:p w:rsidR="00A4264F" w:rsidRDefault="00A4264F" w:rsidP="00BA60C1">
            <w:pPr>
              <w:spacing w:line="320" w:lineRule="exact"/>
              <w:jc w:val="center"/>
              <w:rPr>
                <w:rFonts w:ascii="仿宋_GB2312" w:eastAsia="仿宋_GB2312" w:hAnsi="仿宋"/>
                <w:w w:val="90"/>
                <w:sz w:val="24"/>
              </w:rPr>
            </w:pPr>
            <w:r>
              <w:rPr>
                <w:rFonts w:ascii="仿宋_GB2312" w:eastAsia="仿宋_GB2312" w:hAnsi="仿宋" w:hint="eastAsia"/>
                <w:w w:val="90"/>
                <w:sz w:val="24"/>
              </w:rPr>
              <w:t>M416502</w:t>
            </w:r>
          </w:p>
        </w:tc>
        <w:tc>
          <w:tcPr>
            <w:tcW w:w="3543" w:type="dxa"/>
            <w:vAlign w:val="center"/>
          </w:tcPr>
          <w:p w:rsidR="00A4264F" w:rsidRDefault="00A4264F" w:rsidP="00CD01DA">
            <w:pPr>
              <w:spacing w:line="320" w:lineRule="exact"/>
              <w:jc w:val="center"/>
              <w:rPr>
                <w:rFonts w:ascii="仿宋_GB2312" w:eastAsia="仿宋_GB2312" w:hAnsi="仿宋"/>
                <w:w w:val="90"/>
                <w:sz w:val="24"/>
              </w:rPr>
            </w:pPr>
            <w:r>
              <w:rPr>
                <w:rFonts w:ascii="仿宋_GB2312" w:eastAsia="仿宋_GB2312" w:hAnsi="仿宋" w:hint="eastAsia"/>
                <w:w w:val="90"/>
                <w:sz w:val="24"/>
              </w:rPr>
              <w:t>企业经营决策模拟</w:t>
            </w:r>
          </w:p>
        </w:tc>
        <w:tc>
          <w:tcPr>
            <w:tcW w:w="684" w:type="dxa"/>
            <w:vAlign w:val="center"/>
          </w:tcPr>
          <w:p w:rsidR="00A4264F" w:rsidRDefault="00A4264F" w:rsidP="00CD01DA">
            <w:pPr>
              <w:spacing w:line="320" w:lineRule="exact"/>
              <w:jc w:val="center"/>
              <w:rPr>
                <w:rFonts w:ascii="仿宋_GB2312" w:eastAsia="仿宋_GB2312" w:hAnsi="仿宋"/>
                <w:w w:val="90"/>
                <w:sz w:val="24"/>
              </w:rPr>
            </w:pPr>
            <w:r>
              <w:rPr>
                <w:rFonts w:ascii="仿宋_GB2312" w:eastAsia="仿宋_GB2312" w:hAnsi="仿宋" w:hint="eastAsia"/>
                <w:w w:val="90"/>
                <w:sz w:val="24"/>
              </w:rPr>
              <w:t>2.0</w:t>
            </w:r>
          </w:p>
        </w:tc>
        <w:tc>
          <w:tcPr>
            <w:tcW w:w="527" w:type="dxa"/>
          </w:tcPr>
          <w:p w:rsidR="00A4264F" w:rsidRDefault="00A4264F" w:rsidP="00BA60C1">
            <w:pPr>
              <w:spacing w:line="320" w:lineRule="exact"/>
              <w:jc w:val="center"/>
              <w:rPr>
                <w:rFonts w:ascii="仿宋_GB2312" w:eastAsia="仿宋_GB2312" w:hAnsi="仿宋"/>
                <w:w w:val="90"/>
                <w:sz w:val="24"/>
              </w:rPr>
            </w:pPr>
            <w:r>
              <w:rPr>
                <w:rFonts w:ascii="仿宋_GB2312" w:eastAsia="仿宋_GB2312" w:hAnsi="仿宋" w:hint="eastAsia"/>
                <w:w w:val="90"/>
                <w:sz w:val="24"/>
              </w:rPr>
              <w:t>32</w:t>
            </w:r>
          </w:p>
        </w:tc>
        <w:tc>
          <w:tcPr>
            <w:tcW w:w="573" w:type="dxa"/>
          </w:tcPr>
          <w:p w:rsidR="00A4264F" w:rsidRDefault="00A4264F" w:rsidP="00BA60C1">
            <w:pPr>
              <w:spacing w:line="320" w:lineRule="exact"/>
              <w:jc w:val="center"/>
              <w:rPr>
                <w:rFonts w:ascii="仿宋_GB2312" w:eastAsia="仿宋_GB2312" w:hAnsi="仿宋"/>
                <w:w w:val="90"/>
                <w:sz w:val="24"/>
              </w:rPr>
            </w:pPr>
            <w:r>
              <w:rPr>
                <w:rFonts w:ascii="仿宋_GB2312" w:eastAsia="仿宋_GB2312" w:hAnsi="仿宋" w:hint="eastAsia"/>
                <w:w w:val="90"/>
                <w:sz w:val="24"/>
              </w:rPr>
              <w:t>32</w:t>
            </w:r>
          </w:p>
        </w:tc>
        <w:tc>
          <w:tcPr>
            <w:tcW w:w="484" w:type="dxa"/>
          </w:tcPr>
          <w:p w:rsidR="00A4264F" w:rsidRDefault="00A4264F" w:rsidP="00BA60C1">
            <w:pPr>
              <w:spacing w:line="320" w:lineRule="exact"/>
              <w:jc w:val="center"/>
              <w:rPr>
                <w:rFonts w:ascii="仿宋_GB2312" w:eastAsia="仿宋_GB2312" w:hAnsi="仿宋"/>
                <w:w w:val="90"/>
                <w:sz w:val="24"/>
              </w:rPr>
            </w:pPr>
          </w:p>
        </w:tc>
        <w:tc>
          <w:tcPr>
            <w:tcW w:w="851" w:type="dxa"/>
          </w:tcPr>
          <w:p w:rsidR="00A4264F" w:rsidRDefault="00A4264F" w:rsidP="00BA60C1">
            <w:pPr>
              <w:spacing w:line="320" w:lineRule="exact"/>
              <w:jc w:val="center"/>
              <w:rPr>
                <w:rFonts w:ascii="仿宋_GB2312" w:eastAsia="仿宋_GB2312" w:hAnsi="仿宋"/>
                <w:w w:val="90"/>
                <w:sz w:val="24"/>
              </w:rPr>
            </w:pPr>
            <w:r>
              <w:rPr>
                <w:rFonts w:ascii="仿宋_GB2312" w:eastAsia="仿宋_GB2312" w:hAnsi="仿宋" w:hint="eastAsia"/>
                <w:w w:val="90"/>
                <w:sz w:val="24"/>
              </w:rPr>
              <w:t>2</w:t>
            </w:r>
          </w:p>
        </w:tc>
        <w:tc>
          <w:tcPr>
            <w:tcW w:w="1248" w:type="dxa"/>
          </w:tcPr>
          <w:p w:rsidR="00A4264F" w:rsidRPr="00CD01DA" w:rsidRDefault="00A4264F" w:rsidP="00BA60C1">
            <w:pPr>
              <w:spacing w:line="320" w:lineRule="exact"/>
              <w:jc w:val="center"/>
              <w:rPr>
                <w:rFonts w:ascii="仿宋_GB2312" w:eastAsia="仿宋_GB2312" w:hAnsi="仿宋" w:cs="宋体"/>
                <w:bCs/>
                <w:snapToGrid w:val="0"/>
                <w:color w:val="000000"/>
                <w:kern w:val="0"/>
                <w:sz w:val="24"/>
              </w:rPr>
            </w:pPr>
            <w:r w:rsidRPr="00CD01DA">
              <w:rPr>
                <w:rFonts w:ascii="仿宋_GB2312" w:eastAsia="仿宋_GB2312" w:hAnsi="仿宋" w:cs="宋体" w:hint="eastAsia"/>
                <w:bCs/>
                <w:snapToGrid w:val="0"/>
                <w:color w:val="000000"/>
                <w:kern w:val="0"/>
                <w:sz w:val="24"/>
              </w:rPr>
              <w:t>谢 军</w:t>
            </w:r>
          </w:p>
        </w:tc>
      </w:tr>
      <w:tr w:rsidR="00A4264F" w:rsidRPr="00036AE9" w:rsidTr="007F3BA5">
        <w:trPr>
          <w:trHeight w:val="70"/>
          <w:jc w:val="center"/>
        </w:trPr>
        <w:tc>
          <w:tcPr>
            <w:tcW w:w="1158" w:type="dxa"/>
            <w:gridSpan w:val="2"/>
            <w:vMerge w:val="restart"/>
            <w:vAlign w:val="center"/>
          </w:tcPr>
          <w:p w:rsidR="00A4264F" w:rsidRPr="00B95FD0" w:rsidRDefault="00397CAA" w:rsidP="00397CAA">
            <w:pPr>
              <w:spacing w:line="360" w:lineRule="auto"/>
              <w:rPr>
                <w:rFonts w:asciiTheme="minorEastAsia" w:eastAsiaTheme="minorEastAsia" w:hAnsiTheme="minorEastAsia"/>
                <w:sz w:val="24"/>
              </w:rPr>
            </w:pPr>
            <w:r>
              <w:rPr>
                <w:rFonts w:eastAsia="仿宋_GB2312" w:hint="eastAsia"/>
                <w:b/>
                <w:sz w:val="24"/>
              </w:rPr>
              <w:t>必修</w:t>
            </w:r>
            <w:r w:rsidR="00A4264F" w:rsidRPr="00F90EC9">
              <w:rPr>
                <w:rFonts w:eastAsia="仿宋_GB2312" w:hint="eastAsia"/>
                <w:b/>
                <w:sz w:val="24"/>
              </w:rPr>
              <w:t>环</w:t>
            </w:r>
            <w:r w:rsidR="00A4264F" w:rsidRPr="00F90EC9">
              <w:rPr>
                <w:rFonts w:eastAsia="仿宋_GB2312" w:hint="eastAsia"/>
                <w:b/>
                <w:sz w:val="24"/>
              </w:rPr>
              <w:lastRenderedPageBreak/>
              <w:t>节</w:t>
            </w:r>
          </w:p>
        </w:tc>
        <w:tc>
          <w:tcPr>
            <w:tcW w:w="1560" w:type="dxa"/>
            <w:shd w:val="clear" w:color="auto" w:fill="auto"/>
            <w:vAlign w:val="center"/>
          </w:tcPr>
          <w:p w:rsidR="00A4264F" w:rsidRPr="00B95FD0" w:rsidRDefault="00A4264F" w:rsidP="00B95FD0">
            <w:pPr>
              <w:spacing w:line="360" w:lineRule="auto"/>
              <w:jc w:val="center"/>
              <w:rPr>
                <w:rFonts w:asciiTheme="minorEastAsia" w:eastAsiaTheme="minorEastAsia" w:hAnsiTheme="minorEastAsia"/>
                <w:sz w:val="20"/>
              </w:rPr>
            </w:pPr>
          </w:p>
        </w:tc>
        <w:tc>
          <w:tcPr>
            <w:tcW w:w="3543" w:type="dxa"/>
            <w:vAlign w:val="center"/>
          </w:tcPr>
          <w:p w:rsidR="00A4264F" w:rsidRPr="00F90EC9" w:rsidRDefault="00A4264F" w:rsidP="00CD01DA">
            <w:pPr>
              <w:spacing w:line="360" w:lineRule="auto"/>
              <w:jc w:val="center"/>
              <w:rPr>
                <w:rFonts w:ascii="仿宋_GB2312" w:eastAsia="仿宋_GB2312" w:hAnsi="仿宋" w:cs="宋体"/>
                <w:bCs/>
                <w:snapToGrid w:val="0"/>
                <w:color w:val="000000"/>
                <w:kern w:val="0"/>
                <w:sz w:val="24"/>
              </w:rPr>
            </w:pPr>
            <w:r w:rsidRPr="00F90EC9">
              <w:rPr>
                <w:rFonts w:ascii="仿宋_GB2312" w:eastAsia="仿宋_GB2312" w:hAnsi="仿宋" w:cs="宋体"/>
                <w:bCs/>
                <w:snapToGrid w:val="0"/>
                <w:color w:val="000000"/>
                <w:kern w:val="0"/>
                <w:sz w:val="24"/>
              </w:rPr>
              <w:t>学术活动</w:t>
            </w:r>
          </w:p>
        </w:tc>
        <w:tc>
          <w:tcPr>
            <w:tcW w:w="684" w:type="dxa"/>
            <w:vAlign w:val="center"/>
          </w:tcPr>
          <w:p w:rsidR="00A4264F" w:rsidRPr="00721DCC" w:rsidRDefault="00A4264F" w:rsidP="00CD01DA">
            <w:pPr>
              <w:jc w:val="center"/>
              <w:rPr>
                <w:rFonts w:ascii="仿宋_GB2312" w:eastAsia="仿宋_GB2312" w:hAnsi="仿宋"/>
                <w:color w:val="000000"/>
                <w:sz w:val="24"/>
              </w:rPr>
            </w:pPr>
            <w:r w:rsidRPr="00721DCC">
              <w:rPr>
                <w:rFonts w:ascii="仿宋_GB2312" w:eastAsia="仿宋_GB2312" w:hAnsi="仿宋"/>
                <w:color w:val="000000"/>
                <w:sz w:val="24"/>
              </w:rPr>
              <w:t>2.0</w:t>
            </w:r>
          </w:p>
        </w:tc>
        <w:tc>
          <w:tcPr>
            <w:tcW w:w="527" w:type="dxa"/>
            <w:vAlign w:val="bottom"/>
          </w:tcPr>
          <w:p w:rsidR="00A4264F" w:rsidRPr="00721DCC" w:rsidRDefault="00A4264F" w:rsidP="00721DCC">
            <w:pPr>
              <w:jc w:val="center"/>
              <w:rPr>
                <w:rFonts w:ascii="仿宋_GB2312" w:eastAsia="仿宋_GB2312" w:hAnsi="仿宋"/>
                <w:color w:val="000000"/>
                <w:sz w:val="24"/>
              </w:rPr>
            </w:pPr>
          </w:p>
        </w:tc>
        <w:tc>
          <w:tcPr>
            <w:tcW w:w="573" w:type="dxa"/>
            <w:vAlign w:val="bottom"/>
          </w:tcPr>
          <w:p w:rsidR="00A4264F" w:rsidRPr="00721DCC" w:rsidRDefault="00A4264F" w:rsidP="00721DCC">
            <w:pPr>
              <w:jc w:val="center"/>
              <w:rPr>
                <w:rFonts w:ascii="仿宋_GB2312" w:eastAsia="仿宋_GB2312" w:hAnsi="仿宋"/>
                <w:color w:val="000000"/>
                <w:sz w:val="24"/>
              </w:rPr>
            </w:pPr>
          </w:p>
        </w:tc>
        <w:tc>
          <w:tcPr>
            <w:tcW w:w="484" w:type="dxa"/>
            <w:vAlign w:val="bottom"/>
          </w:tcPr>
          <w:p w:rsidR="00A4264F" w:rsidRPr="00B95FD0" w:rsidRDefault="00A4264F" w:rsidP="006F1AD1">
            <w:pPr>
              <w:spacing w:line="360" w:lineRule="auto"/>
              <w:jc w:val="center"/>
              <w:rPr>
                <w:rFonts w:asciiTheme="minorEastAsia" w:eastAsiaTheme="minorEastAsia" w:hAnsiTheme="minorEastAsia"/>
                <w:sz w:val="20"/>
              </w:rPr>
            </w:pPr>
          </w:p>
        </w:tc>
        <w:tc>
          <w:tcPr>
            <w:tcW w:w="851" w:type="dxa"/>
            <w:vAlign w:val="center"/>
          </w:tcPr>
          <w:p w:rsidR="00A4264F" w:rsidRPr="00721DCC" w:rsidRDefault="00A4264F" w:rsidP="00E60F21">
            <w:pPr>
              <w:spacing w:line="360" w:lineRule="auto"/>
              <w:jc w:val="center"/>
              <w:rPr>
                <w:rFonts w:ascii="仿宋_GB2312" w:eastAsia="仿宋_GB2312" w:hAnsi="仿宋" w:cs="宋体"/>
                <w:bCs/>
                <w:snapToGrid w:val="0"/>
                <w:color w:val="000000"/>
                <w:kern w:val="0"/>
                <w:sz w:val="24"/>
              </w:rPr>
            </w:pPr>
          </w:p>
        </w:tc>
        <w:tc>
          <w:tcPr>
            <w:tcW w:w="1248" w:type="dxa"/>
            <w:vAlign w:val="center"/>
          </w:tcPr>
          <w:p w:rsidR="00A4264F" w:rsidRPr="00721DCC" w:rsidRDefault="00A4264F"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魏  忠等</w:t>
            </w:r>
          </w:p>
        </w:tc>
      </w:tr>
      <w:tr w:rsidR="00A4264F" w:rsidRPr="00036AE9" w:rsidTr="007F3BA5">
        <w:trPr>
          <w:trHeight w:val="546"/>
          <w:jc w:val="center"/>
        </w:trPr>
        <w:tc>
          <w:tcPr>
            <w:tcW w:w="1158" w:type="dxa"/>
            <w:gridSpan w:val="2"/>
            <w:vMerge/>
            <w:vAlign w:val="center"/>
          </w:tcPr>
          <w:p w:rsidR="00A4264F" w:rsidRPr="00B95FD0" w:rsidRDefault="00A4264F" w:rsidP="00B95FD0">
            <w:pPr>
              <w:spacing w:line="360" w:lineRule="auto"/>
              <w:jc w:val="center"/>
              <w:rPr>
                <w:rFonts w:asciiTheme="minorEastAsia" w:eastAsiaTheme="minorEastAsia" w:hAnsiTheme="minorEastAsia"/>
                <w:sz w:val="24"/>
              </w:rPr>
            </w:pPr>
          </w:p>
        </w:tc>
        <w:tc>
          <w:tcPr>
            <w:tcW w:w="1560" w:type="dxa"/>
            <w:shd w:val="clear" w:color="auto" w:fill="auto"/>
            <w:vAlign w:val="center"/>
          </w:tcPr>
          <w:p w:rsidR="00A4264F" w:rsidRPr="00B95FD0" w:rsidRDefault="00A4264F" w:rsidP="00B95FD0">
            <w:pPr>
              <w:spacing w:line="360" w:lineRule="auto"/>
              <w:jc w:val="center"/>
              <w:rPr>
                <w:rFonts w:asciiTheme="minorEastAsia" w:eastAsiaTheme="minorEastAsia" w:hAnsiTheme="minorEastAsia"/>
                <w:sz w:val="20"/>
              </w:rPr>
            </w:pPr>
          </w:p>
        </w:tc>
        <w:tc>
          <w:tcPr>
            <w:tcW w:w="3543" w:type="dxa"/>
            <w:vAlign w:val="center"/>
          </w:tcPr>
          <w:p w:rsidR="00A4264F" w:rsidRPr="00F90EC9" w:rsidRDefault="00A4264F" w:rsidP="00CD01DA">
            <w:pPr>
              <w:spacing w:line="360" w:lineRule="auto"/>
              <w:jc w:val="center"/>
              <w:rPr>
                <w:rFonts w:ascii="仿宋_GB2312" w:eastAsia="仿宋_GB2312" w:hAnsi="仿宋" w:cs="宋体"/>
                <w:bCs/>
                <w:snapToGrid w:val="0"/>
                <w:color w:val="000000"/>
                <w:kern w:val="0"/>
                <w:sz w:val="24"/>
              </w:rPr>
            </w:pPr>
            <w:r w:rsidRPr="00F90EC9">
              <w:rPr>
                <w:rFonts w:ascii="仿宋_GB2312" w:eastAsia="仿宋_GB2312" w:hAnsi="仿宋" w:cs="宋体" w:hint="eastAsia"/>
                <w:bCs/>
                <w:snapToGrid w:val="0"/>
                <w:color w:val="000000"/>
                <w:kern w:val="0"/>
                <w:sz w:val="24"/>
              </w:rPr>
              <w:t>科学研究训练及创新能力培养</w:t>
            </w:r>
          </w:p>
        </w:tc>
        <w:tc>
          <w:tcPr>
            <w:tcW w:w="684" w:type="dxa"/>
            <w:vAlign w:val="center"/>
          </w:tcPr>
          <w:p w:rsidR="00A4264F" w:rsidRPr="00721DCC" w:rsidRDefault="00A4264F"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bottom"/>
          </w:tcPr>
          <w:p w:rsidR="00A4264F" w:rsidRPr="00721DCC" w:rsidRDefault="00A4264F" w:rsidP="00721DCC">
            <w:pPr>
              <w:jc w:val="center"/>
              <w:rPr>
                <w:rFonts w:ascii="仿宋_GB2312" w:eastAsia="仿宋_GB2312" w:hAnsi="仿宋"/>
                <w:color w:val="000000"/>
                <w:sz w:val="24"/>
              </w:rPr>
            </w:pPr>
          </w:p>
        </w:tc>
        <w:tc>
          <w:tcPr>
            <w:tcW w:w="573" w:type="dxa"/>
            <w:vAlign w:val="bottom"/>
          </w:tcPr>
          <w:p w:rsidR="00A4264F" w:rsidRPr="00721DCC" w:rsidRDefault="00A4264F" w:rsidP="00721DCC">
            <w:pPr>
              <w:jc w:val="center"/>
              <w:rPr>
                <w:rFonts w:ascii="仿宋_GB2312" w:eastAsia="仿宋_GB2312" w:hAnsi="仿宋"/>
                <w:color w:val="000000"/>
                <w:sz w:val="24"/>
              </w:rPr>
            </w:pPr>
          </w:p>
        </w:tc>
        <w:tc>
          <w:tcPr>
            <w:tcW w:w="484" w:type="dxa"/>
            <w:vAlign w:val="bottom"/>
          </w:tcPr>
          <w:p w:rsidR="00A4264F" w:rsidRPr="00B95FD0" w:rsidRDefault="00A4264F" w:rsidP="006F1AD1">
            <w:pPr>
              <w:spacing w:line="360" w:lineRule="auto"/>
              <w:jc w:val="center"/>
              <w:rPr>
                <w:rFonts w:asciiTheme="minorEastAsia" w:eastAsiaTheme="minorEastAsia" w:hAnsiTheme="minorEastAsia"/>
                <w:sz w:val="20"/>
              </w:rPr>
            </w:pPr>
          </w:p>
        </w:tc>
        <w:tc>
          <w:tcPr>
            <w:tcW w:w="851" w:type="dxa"/>
            <w:vAlign w:val="center"/>
          </w:tcPr>
          <w:p w:rsidR="00A4264F" w:rsidRPr="00721DCC" w:rsidRDefault="00A4264F" w:rsidP="00E60F21">
            <w:pPr>
              <w:spacing w:line="360" w:lineRule="auto"/>
              <w:jc w:val="center"/>
              <w:rPr>
                <w:rFonts w:ascii="仿宋_GB2312" w:eastAsia="仿宋_GB2312" w:hAnsi="仿宋" w:cs="宋体"/>
                <w:bCs/>
                <w:snapToGrid w:val="0"/>
                <w:color w:val="000000"/>
                <w:kern w:val="0"/>
                <w:sz w:val="24"/>
              </w:rPr>
            </w:pPr>
          </w:p>
        </w:tc>
        <w:tc>
          <w:tcPr>
            <w:tcW w:w="1248" w:type="dxa"/>
            <w:vAlign w:val="center"/>
          </w:tcPr>
          <w:p w:rsidR="00A4264F" w:rsidRPr="00721DCC" w:rsidRDefault="00A4264F"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刘  平等</w:t>
            </w:r>
          </w:p>
        </w:tc>
      </w:tr>
      <w:tr w:rsidR="00A4264F" w:rsidRPr="00036AE9" w:rsidTr="007F3BA5">
        <w:trPr>
          <w:trHeight w:val="60"/>
          <w:jc w:val="center"/>
        </w:trPr>
        <w:tc>
          <w:tcPr>
            <w:tcW w:w="1158" w:type="dxa"/>
            <w:gridSpan w:val="2"/>
            <w:vMerge w:val="restart"/>
            <w:vAlign w:val="center"/>
          </w:tcPr>
          <w:p w:rsidR="00A4264F" w:rsidRPr="00F90EC9" w:rsidRDefault="00A4264F" w:rsidP="00B95FD0">
            <w:pPr>
              <w:spacing w:line="360" w:lineRule="auto"/>
              <w:jc w:val="center"/>
              <w:rPr>
                <w:rFonts w:eastAsia="仿宋_GB2312"/>
                <w:b/>
                <w:sz w:val="24"/>
              </w:rPr>
            </w:pPr>
            <w:r w:rsidRPr="00F90EC9">
              <w:rPr>
                <w:rFonts w:eastAsia="仿宋_GB2312"/>
                <w:b/>
                <w:sz w:val="24"/>
              </w:rPr>
              <w:lastRenderedPageBreak/>
              <w:t>补</w:t>
            </w:r>
          </w:p>
          <w:p w:rsidR="00A4264F" w:rsidRPr="00F90EC9" w:rsidRDefault="00A4264F" w:rsidP="00B95FD0">
            <w:pPr>
              <w:spacing w:line="360" w:lineRule="auto"/>
              <w:jc w:val="center"/>
              <w:rPr>
                <w:rFonts w:eastAsia="仿宋_GB2312"/>
                <w:b/>
                <w:sz w:val="24"/>
              </w:rPr>
            </w:pPr>
            <w:r w:rsidRPr="00F90EC9">
              <w:rPr>
                <w:rFonts w:eastAsia="仿宋_GB2312"/>
                <w:b/>
                <w:sz w:val="24"/>
              </w:rPr>
              <w:t>修</w:t>
            </w:r>
          </w:p>
          <w:p w:rsidR="00A4264F" w:rsidRPr="00B95FD0" w:rsidRDefault="00A4264F" w:rsidP="00B95FD0">
            <w:pPr>
              <w:spacing w:line="360" w:lineRule="auto"/>
              <w:jc w:val="center"/>
              <w:rPr>
                <w:rFonts w:asciiTheme="minorEastAsia" w:eastAsiaTheme="minorEastAsia" w:hAnsiTheme="minorEastAsia"/>
                <w:b/>
                <w:sz w:val="24"/>
              </w:rPr>
            </w:pPr>
            <w:r w:rsidRPr="00F90EC9">
              <w:rPr>
                <w:rFonts w:eastAsia="仿宋_GB2312"/>
                <w:b/>
                <w:sz w:val="24"/>
              </w:rPr>
              <w:t>课</w:t>
            </w:r>
          </w:p>
        </w:tc>
        <w:tc>
          <w:tcPr>
            <w:tcW w:w="1560" w:type="dxa"/>
            <w:vAlign w:val="center"/>
          </w:tcPr>
          <w:p w:rsidR="00A4264F" w:rsidRPr="00721DCC" w:rsidRDefault="00A4264F"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B1180001</w:t>
            </w:r>
          </w:p>
        </w:tc>
        <w:tc>
          <w:tcPr>
            <w:tcW w:w="3543" w:type="dxa"/>
            <w:vAlign w:val="center"/>
          </w:tcPr>
          <w:p w:rsidR="00A4264F" w:rsidRPr="00F90EC9" w:rsidRDefault="00A4264F" w:rsidP="00CD01DA">
            <w:pPr>
              <w:spacing w:line="360" w:lineRule="auto"/>
              <w:jc w:val="center"/>
              <w:rPr>
                <w:rFonts w:ascii="仿宋_GB2312" w:eastAsia="仿宋_GB2312" w:hAnsi="仿宋" w:cs="宋体"/>
                <w:bCs/>
                <w:snapToGrid w:val="0"/>
                <w:color w:val="000000"/>
                <w:kern w:val="0"/>
                <w:sz w:val="24"/>
              </w:rPr>
            </w:pPr>
            <w:r w:rsidRPr="00F90EC9">
              <w:rPr>
                <w:rFonts w:ascii="仿宋_GB2312" w:eastAsia="仿宋_GB2312" w:hAnsi="仿宋" w:cs="宋体" w:hint="eastAsia"/>
                <w:bCs/>
                <w:snapToGrid w:val="0"/>
                <w:color w:val="000000"/>
                <w:kern w:val="0"/>
                <w:sz w:val="24"/>
              </w:rPr>
              <w:t>有机化学</w:t>
            </w:r>
          </w:p>
        </w:tc>
        <w:tc>
          <w:tcPr>
            <w:tcW w:w="684" w:type="dxa"/>
            <w:vAlign w:val="center"/>
          </w:tcPr>
          <w:p w:rsidR="00A4264F" w:rsidRPr="00721DCC" w:rsidRDefault="00A4264F"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A4264F" w:rsidRPr="00721DCC" w:rsidRDefault="00A4264F"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A4264F" w:rsidRPr="00721DCC" w:rsidRDefault="00A4264F"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A4264F" w:rsidRPr="00B95FD0" w:rsidRDefault="00A4264F" w:rsidP="00B95FD0">
            <w:pPr>
              <w:spacing w:line="360" w:lineRule="auto"/>
              <w:jc w:val="center"/>
              <w:rPr>
                <w:rFonts w:asciiTheme="minorEastAsia" w:eastAsiaTheme="minorEastAsia" w:hAnsiTheme="minorEastAsia"/>
                <w:sz w:val="20"/>
              </w:rPr>
            </w:pPr>
          </w:p>
        </w:tc>
        <w:tc>
          <w:tcPr>
            <w:tcW w:w="851" w:type="dxa"/>
            <w:vAlign w:val="center"/>
          </w:tcPr>
          <w:p w:rsidR="00A4264F" w:rsidRDefault="00A4264F" w:rsidP="00E60F21">
            <w:pPr>
              <w:jc w:val="center"/>
            </w:pPr>
            <w:r w:rsidRPr="00250667">
              <w:rPr>
                <w:rFonts w:ascii="仿宋_GB2312" w:eastAsia="仿宋_GB2312" w:hAnsi="仿宋" w:cs="宋体" w:hint="eastAsia"/>
                <w:bCs/>
                <w:snapToGrid w:val="0"/>
                <w:color w:val="000000"/>
                <w:kern w:val="0"/>
                <w:sz w:val="24"/>
              </w:rPr>
              <w:t>1</w:t>
            </w:r>
          </w:p>
        </w:tc>
        <w:tc>
          <w:tcPr>
            <w:tcW w:w="1248" w:type="dxa"/>
            <w:vAlign w:val="center"/>
          </w:tcPr>
          <w:p w:rsidR="00A4264F" w:rsidRPr="00721DCC" w:rsidRDefault="00A4264F"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顾承志等</w:t>
            </w:r>
          </w:p>
        </w:tc>
      </w:tr>
      <w:tr w:rsidR="00A4264F" w:rsidRPr="00036AE9" w:rsidTr="007F3BA5">
        <w:trPr>
          <w:trHeight w:val="287"/>
          <w:jc w:val="center"/>
        </w:trPr>
        <w:tc>
          <w:tcPr>
            <w:tcW w:w="1158" w:type="dxa"/>
            <w:gridSpan w:val="2"/>
            <w:vMerge/>
            <w:vAlign w:val="center"/>
          </w:tcPr>
          <w:p w:rsidR="00A4264F" w:rsidRPr="00B95FD0" w:rsidRDefault="00A4264F" w:rsidP="00B95FD0">
            <w:pPr>
              <w:spacing w:line="360" w:lineRule="auto"/>
              <w:jc w:val="center"/>
              <w:rPr>
                <w:rFonts w:asciiTheme="minorEastAsia" w:eastAsiaTheme="minorEastAsia" w:hAnsiTheme="minorEastAsia"/>
                <w:sz w:val="24"/>
              </w:rPr>
            </w:pPr>
          </w:p>
        </w:tc>
        <w:tc>
          <w:tcPr>
            <w:tcW w:w="1560" w:type="dxa"/>
            <w:vAlign w:val="center"/>
          </w:tcPr>
          <w:p w:rsidR="00A4264F" w:rsidRPr="00721DCC" w:rsidRDefault="00A4264F"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B1180002</w:t>
            </w:r>
          </w:p>
        </w:tc>
        <w:tc>
          <w:tcPr>
            <w:tcW w:w="3543" w:type="dxa"/>
            <w:vAlign w:val="center"/>
          </w:tcPr>
          <w:p w:rsidR="00A4264F" w:rsidRPr="00F90EC9" w:rsidRDefault="00A4264F" w:rsidP="00CD01DA">
            <w:pPr>
              <w:spacing w:line="360" w:lineRule="auto"/>
              <w:jc w:val="center"/>
              <w:rPr>
                <w:rFonts w:ascii="仿宋_GB2312" w:eastAsia="仿宋_GB2312" w:hAnsi="仿宋" w:cs="宋体"/>
                <w:bCs/>
                <w:snapToGrid w:val="0"/>
                <w:color w:val="000000"/>
                <w:kern w:val="0"/>
                <w:sz w:val="24"/>
              </w:rPr>
            </w:pPr>
            <w:r w:rsidRPr="00F90EC9">
              <w:rPr>
                <w:rFonts w:ascii="仿宋_GB2312" w:eastAsia="仿宋_GB2312" w:hAnsi="仿宋" w:cs="宋体" w:hint="eastAsia"/>
                <w:bCs/>
                <w:snapToGrid w:val="0"/>
                <w:color w:val="000000"/>
                <w:kern w:val="0"/>
                <w:sz w:val="24"/>
              </w:rPr>
              <w:t>物理化学</w:t>
            </w:r>
          </w:p>
        </w:tc>
        <w:tc>
          <w:tcPr>
            <w:tcW w:w="684" w:type="dxa"/>
            <w:vAlign w:val="center"/>
          </w:tcPr>
          <w:p w:rsidR="00A4264F" w:rsidRPr="00721DCC" w:rsidRDefault="00A4264F"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A4264F" w:rsidRPr="00721DCC" w:rsidRDefault="00A4264F"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A4264F" w:rsidRPr="00721DCC" w:rsidRDefault="00A4264F"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A4264F" w:rsidRPr="00B95FD0" w:rsidRDefault="00A4264F" w:rsidP="00B95FD0">
            <w:pPr>
              <w:spacing w:line="360" w:lineRule="auto"/>
              <w:jc w:val="center"/>
              <w:rPr>
                <w:rFonts w:asciiTheme="minorEastAsia" w:eastAsiaTheme="minorEastAsia" w:hAnsiTheme="minorEastAsia"/>
                <w:sz w:val="20"/>
              </w:rPr>
            </w:pPr>
          </w:p>
        </w:tc>
        <w:tc>
          <w:tcPr>
            <w:tcW w:w="851" w:type="dxa"/>
            <w:vAlign w:val="center"/>
          </w:tcPr>
          <w:p w:rsidR="00A4264F" w:rsidRDefault="00A4264F" w:rsidP="00E60F21">
            <w:pPr>
              <w:jc w:val="center"/>
            </w:pPr>
            <w:r w:rsidRPr="00250667">
              <w:rPr>
                <w:rFonts w:ascii="仿宋_GB2312" w:eastAsia="仿宋_GB2312" w:hAnsi="仿宋" w:cs="宋体" w:hint="eastAsia"/>
                <w:bCs/>
                <w:snapToGrid w:val="0"/>
                <w:color w:val="000000"/>
                <w:kern w:val="0"/>
                <w:sz w:val="24"/>
              </w:rPr>
              <w:t>1</w:t>
            </w:r>
          </w:p>
        </w:tc>
        <w:tc>
          <w:tcPr>
            <w:tcW w:w="1248" w:type="dxa"/>
            <w:vAlign w:val="center"/>
          </w:tcPr>
          <w:p w:rsidR="00A4264F" w:rsidRPr="00721DCC" w:rsidRDefault="00A4264F"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李洪玲等</w:t>
            </w:r>
          </w:p>
        </w:tc>
      </w:tr>
      <w:tr w:rsidR="00A4264F" w:rsidRPr="00036AE9" w:rsidTr="007F3BA5">
        <w:trPr>
          <w:trHeight w:val="287"/>
          <w:jc w:val="center"/>
        </w:trPr>
        <w:tc>
          <w:tcPr>
            <w:tcW w:w="1158" w:type="dxa"/>
            <w:gridSpan w:val="2"/>
            <w:vMerge/>
            <w:vAlign w:val="center"/>
          </w:tcPr>
          <w:p w:rsidR="00A4264F" w:rsidRPr="00B95FD0" w:rsidRDefault="00A4264F" w:rsidP="00B95FD0">
            <w:pPr>
              <w:spacing w:line="360" w:lineRule="auto"/>
              <w:jc w:val="center"/>
              <w:rPr>
                <w:rFonts w:asciiTheme="minorEastAsia" w:eastAsiaTheme="minorEastAsia" w:hAnsiTheme="minorEastAsia"/>
                <w:sz w:val="24"/>
              </w:rPr>
            </w:pPr>
          </w:p>
        </w:tc>
        <w:tc>
          <w:tcPr>
            <w:tcW w:w="1560" w:type="dxa"/>
            <w:vAlign w:val="center"/>
          </w:tcPr>
          <w:p w:rsidR="00A4264F" w:rsidRPr="00721DCC" w:rsidRDefault="00A4264F"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B1180003</w:t>
            </w:r>
          </w:p>
        </w:tc>
        <w:tc>
          <w:tcPr>
            <w:tcW w:w="3543" w:type="dxa"/>
            <w:vAlign w:val="center"/>
          </w:tcPr>
          <w:p w:rsidR="00A4264F" w:rsidRPr="00F90EC9" w:rsidRDefault="00A4264F" w:rsidP="00CD01DA">
            <w:pPr>
              <w:spacing w:line="360" w:lineRule="auto"/>
              <w:jc w:val="center"/>
              <w:rPr>
                <w:rFonts w:ascii="仿宋_GB2312" w:eastAsia="仿宋_GB2312" w:hAnsi="仿宋" w:cs="宋体"/>
                <w:bCs/>
                <w:snapToGrid w:val="0"/>
                <w:color w:val="000000"/>
                <w:kern w:val="0"/>
                <w:sz w:val="24"/>
              </w:rPr>
            </w:pPr>
            <w:r w:rsidRPr="00F90EC9">
              <w:rPr>
                <w:rFonts w:ascii="仿宋_GB2312" w:eastAsia="仿宋_GB2312" w:hAnsi="仿宋" w:cs="宋体" w:hint="eastAsia"/>
                <w:bCs/>
                <w:snapToGrid w:val="0"/>
                <w:color w:val="000000"/>
                <w:kern w:val="0"/>
                <w:sz w:val="24"/>
              </w:rPr>
              <w:t>高分子化学</w:t>
            </w:r>
          </w:p>
        </w:tc>
        <w:tc>
          <w:tcPr>
            <w:tcW w:w="684" w:type="dxa"/>
            <w:vAlign w:val="center"/>
          </w:tcPr>
          <w:p w:rsidR="00A4264F" w:rsidRPr="00721DCC" w:rsidRDefault="00A4264F"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2.0</w:t>
            </w:r>
          </w:p>
        </w:tc>
        <w:tc>
          <w:tcPr>
            <w:tcW w:w="527" w:type="dxa"/>
            <w:vAlign w:val="center"/>
          </w:tcPr>
          <w:p w:rsidR="00A4264F" w:rsidRPr="00721DCC" w:rsidRDefault="00A4264F"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573" w:type="dxa"/>
            <w:vAlign w:val="center"/>
          </w:tcPr>
          <w:p w:rsidR="00A4264F" w:rsidRPr="00721DCC" w:rsidRDefault="00A4264F"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32</w:t>
            </w:r>
          </w:p>
        </w:tc>
        <w:tc>
          <w:tcPr>
            <w:tcW w:w="484" w:type="dxa"/>
            <w:vAlign w:val="center"/>
          </w:tcPr>
          <w:p w:rsidR="00A4264F" w:rsidRPr="00B95FD0" w:rsidRDefault="00A4264F" w:rsidP="00B95FD0">
            <w:pPr>
              <w:spacing w:line="360" w:lineRule="auto"/>
              <w:jc w:val="center"/>
              <w:rPr>
                <w:rFonts w:asciiTheme="minorEastAsia" w:eastAsiaTheme="minorEastAsia" w:hAnsiTheme="minorEastAsia"/>
                <w:sz w:val="20"/>
              </w:rPr>
            </w:pPr>
          </w:p>
        </w:tc>
        <w:tc>
          <w:tcPr>
            <w:tcW w:w="851" w:type="dxa"/>
            <w:vAlign w:val="center"/>
          </w:tcPr>
          <w:p w:rsidR="00A4264F" w:rsidRDefault="00A4264F" w:rsidP="00E60F21">
            <w:pPr>
              <w:jc w:val="center"/>
            </w:pPr>
            <w:r w:rsidRPr="00250667">
              <w:rPr>
                <w:rFonts w:ascii="仿宋_GB2312" w:eastAsia="仿宋_GB2312" w:hAnsi="仿宋" w:cs="宋体" w:hint="eastAsia"/>
                <w:bCs/>
                <w:snapToGrid w:val="0"/>
                <w:color w:val="000000"/>
                <w:kern w:val="0"/>
                <w:sz w:val="24"/>
              </w:rPr>
              <w:t>1</w:t>
            </w:r>
          </w:p>
        </w:tc>
        <w:tc>
          <w:tcPr>
            <w:tcW w:w="1248" w:type="dxa"/>
            <w:vAlign w:val="center"/>
          </w:tcPr>
          <w:p w:rsidR="00A4264F" w:rsidRPr="00721DCC" w:rsidRDefault="00A4264F"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魏 忠等</w:t>
            </w:r>
          </w:p>
        </w:tc>
      </w:tr>
      <w:tr w:rsidR="00A4264F" w:rsidRPr="00036AE9" w:rsidTr="007F3BA5">
        <w:trPr>
          <w:trHeight w:val="287"/>
          <w:jc w:val="center"/>
        </w:trPr>
        <w:tc>
          <w:tcPr>
            <w:tcW w:w="1158" w:type="dxa"/>
            <w:gridSpan w:val="2"/>
            <w:vMerge/>
            <w:vAlign w:val="center"/>
          </w:tcPr>
          <w:p w:rsidR="00A4264F" w:rsidRPr="00B95FD0" w:rsidRDefault="00A4264F" w:rsidP="00B95FD0">
            <w:pPr>
              <w:spacing w:line="360" w:lineRule="auto"/>
              <w:jc w:val="center"/>
              <w:rPr>
                <w:rFonts w:asciiTheme="minorEastAsia" w:eastAsiaTheme="minorEastAsia" w:hAnsiTheme="minorEastAsia"/>
                <w:sz w:val="24"/>
              </w:rPr>
            </w:pPr>
          </w:p>
        </w:tc>
        <w:tc>
          <w:tcPr>
            <w:tcW w:w="1560" w:type="dxa"/>
            <w:vAlign w:val="center"/>
          </w:tcPr>
          <w:p w:rsidR="00A4264F" w:rsidRPr="00721DCC" w:rsidRDefault="00A4264F"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B1180004</w:t>
            </w:r>
          </w:p>
        </w:tc>
        <w:tc>
          <w:tcPr>
            <w:tcW w:w="3543" w:type="dxa"/>
            <w:vAlign w:val="center"/>
          </w:tcPr>
          <w:p w:rsidR="00A4264F" w:rsidRPr="00F90EC9" w:rsidRDefault="00A4264F" w:rsidP="00CD01DA">
            <w:pPr>
              <w:spacing w:line="360" w:lineRule="auto"/>
              <w:jc w:val="center"/>
              <w:rPr>
                <w:rFonts w:ascii="仿宋_GB2312" w:eastAsia="仿宋_GB2312" w:hAnsi="仿宋" w:cs="宋体"/>
                <w:bCs/>
                <w:snapToGrid w:val="0"/>
                <w:color w:val="000000"/>
                <w:kern w:val="0"/>
                <w:sz w:val="24"/>
              </w:rPr>
            </w:pPr>
            <w:r w:rsidRPr="00F90EC9">
              <w:rPr>
                <w:rFonts w:ascii="仿宋_GB2312" w:eastAsia="仿宋_GB2312" w:hAnsi="仿宋" w:cs="宋体" w:hint="eastAsia"/>
                <w:bCs/>
                <w:snapToGrid w:val="0"/>
                <w:color w:val="000000"/>
                <w:kern w:val="0"/>
                <w:sz w:val="24"/>
              </w:rPr>
              <w:t>化工原理及实验</w:t>
            </w:r>
          </w:p>
        </w:tc>
        <w:tc>
          <w:tcPr>
            <w:tcW w:w="684" w:type="dxa"/>
            <w:vAlign w:val="center"/>
          </w:tcPr>
          <w:p w:rsidR="00A4264F" w:rsidRPr="00721DCC" w:rsidRDefault="00A4264F" w:rsidP="00CD01DA">
            <w:pPr>
              <w:jc w:val="center"/>
              <w:rPr>
                <w:rFonts w:ascii="仿宋_GB2312" w:eastAsia="仿宋_GB2312" w:hAnsi="仿宋"/>
                <w:color w:val="000000"/>
                <w:sz w:val="24"/>
              </w:rPr>
            </w:pPr>
            <w:r w:rsidRPr="00721DCC">
              <w:rPr>
                <w:rFonts w:ascii="仿宋_GB2312" w:eastAsia="仿宋_GB2312" w:hAnsi="仿宋" w:hint="eastAsia"/>
                <w:color w:val="000000"/>
                <w:sz w:val="24"/>
              </w:rPr>
              <w:t>3.0</w:t>
            </w:r>
          </w:p>
        </w:tc>
        <w:tc>
          <w:tcPr>
            <w:tcW w:w="527" w:type="dxa"/>
            <w:vAlign w:val="center"/>
          </w:tcPr>
          <w:p w:rsidR="00A4264F" w:rsidRPr="00721DCC" w:rsidRDefault="00A4264F"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52</w:t>
            </w:r>
          </w:p>
        </w:tc>
        <w:tc>
          <w:tcPr>
            <w:tcW w:w="573" w:type="dxa"/>
            <w:vAlign w:val="center"/>
          </w:tcPr>
          <w:p w:rsidR="00A4264F" w:rsidRPr="00721DCC" w:rsidRDefault="00A4264F" w:rsidP="00721DCC">
            <w:pPr>
              <w:jc w:val="center"/>
              <w:rPr>
                <w:rFonts w:ascii="仿宋_GB2312" w:eastAsia="仿宋_GB2312" w:hAnsi="仿宋"/>
                <w:color w:val="000000"/>
                <w:sz w:val="24"/>
              </w:rPr>
            </w:pPr>
            <w:r w:rsidRPr="00721DCC">
              <w:rPr>
                <w:rFonts w:ascii="仿宋_GB2312" w:eastAsia="仿宋_GB2312" w:hAnsi="仿宋" w:hint="eastAsia"/>
                <w:color w:val="000000"/>
                <w:sz w:val="24"/>
              </w:rPr>
              <w:t>52</w:t>
            </w:r>
          </w:p>
        </w:tc>
        <w:tc>
          <w:tcPr>
            <w:tcW w:w="484" w:type="dxa"/>
            <w:vAlign w:val="center"/>
          </w:tcPr>
          <w:p w:rsidR="00A4264F" w:rsidRPr="00B95FD0" w:rsidRDefault="00A4264F" w:rsidP="00B95FD0">
            <w:pPr>
              <w:spacing w:line="360" w:lineRule="auto"/>
              <w:jc w:val="center"/>
              <w:rPr>
                <w:rFonts w:asciiTheme="minorEastAsia" w:eastAsiaTheme="minorEastAsia" w:hAnsiTheme="minorEastAsia"/>
                <w:sz w:val="20"/>
              </w:rPr>
            </w:pPr>
          </w:p>
        </w:tc>
        <w:tc>
          <w:tcPr>
            <w:tcW w:w="851" w:type="dxa"/>
            <w:vAlign w:val="center"/>
          </w:tcPr>
          <w:p w:rsidR="00A4264F" w:rsidRDefault="00A4264F" w:rsidP="00E60F21">
            <w:pPr>
              <w:jc w:val="center"/>
            </w:pPr>
            <w:r w:rsidRPr="00250667">
              <w:rPr>
                <w:rFonts w:ascii="仿宋_GB2312" w:eastAsia="仿宋_GB2312" w:hAnsi="仿宋" w:cs="宋体" w:hint="eastAsia"/>
                <w:bCs/>
                <w:snapToGrid w:val="0"/>
                <w:color w:val="000000"/>
                <w:kern w:val="0"/>
                <w:sz w:val="24"/>
              </w:rPr>
              <w:t>1</w:t>
            </w:r>
          </w:p>
        </w:tc>
        <w:tc>
          <w:tcPr>
            <w:tcW w:w="1248" w:type="dxa"/>
            <w:vAlign w:val="center"/>
          </w:tcPr>
          <w:p w:rsidR="00A4264F" w:rsidRPr="00721DCC" w:rsidRDefault="00A4264F" w:rsidP="00E60F21">
            <w:pPr>
              <w:spacing w:line="360" w:lineRule="auto"/>
              <w:jc w:val="center"/>
              <w:rPr>
                <w:rFonts w:ascii="仿宋_GB2312" w:eastAsia="仿宋_GB2312" w:hAnsi="仿宋" w:cs="宋体"/>
                <w:bCs/>
                <w:snapToGrid w:val="0"/>
                <w:color w:val="000000"/>
                <w:kern w:val="0"/>
                <w:sz w:val="24"/>
              </w:rPr>
            </w:pPr>
            <w:r w:rsidRPr="00721DCC">
              <w:rPr>
                <w:rFonts w:ascii="仿宋_GB2312" w:eastAsia="仿宋_GB2312" w:hAnsi="仿宋" w:cs="宋体" w:hint="eastAsia"/>
                <w:bCs/>
                <w:snapToGrid w:val="0"/>
                <w:color w:val="000000"/>
                <w:kern w:val="0"/>
                <w:sz w:val="24"/>
              </w:rPr>
              <w:t>王运华等</w:t>
            </w:r>
          </w:p>
        </w:tc>
      </w:tr>
    </w:tbl>
    <w:p w:rsidR="00A460FE" w:rsidRPr="00957B56" w:rsidRDefault="00A460FE" w:rsidP="00957B56">
      <w:pPr>
        <w:rPr>
          <w:rFonts w:ascii="仿宋_GB2312" w:eastAsia="仿宋_GB2312"/>
          <w:sz w:val="24"/>
        </w:rPr>
      </w:pPr>
      <w:r w:rsidRPr="00A45770">
        <w:rPr>
          <w:rFonts w:ascii="仿宋_GB2312" w:eastAsia="仿宋_GB2312" w:hint="eastAsia"/>
          <w:sz w:val="24"/>
        </w:rPr>
        <w:t>注：“学术活动”指研究生参加</w:t>
      </w:r>
      <w:r w:rsidRPr="00A45770">
        <w:rPr>
          <w:rFonts w:eastAsia="仿宋_GB2312" w:hint="eastAsia"/>
          <w:sz w:val="24"/>
        </w:rPr>
        <w:t>大学名师讲坛及学院化工论坛；</w:t>
      </w:r>
    </w:p>
    <w:p w:rsidR="00A460FE" w:rsidRDefault="00A460FE" w:rsidP="00957B56">
      <w:pPr>
        <w:rPr>
          <w:rFonts w:eastAsia="仿宋_GB2312"/>
          <w:sz w:val="24"/>
        </w:rPr>
      </w:pPr>
      <w:r w:rsidRPr="00A45770">
        <w:rPr>
          <w:rFonts w:eastAsia="仿宋_GB2312" w:hint="eastAsia"/>
          <w:sz w:val="24"/>
        </w:rPr>
        <w:t>“科学研究训练及创新能力培养”指</w:t>
      </w:r>
      <w:r w:rsidR="006643F6">
        <w:rPr>
          <w:rFonts w:eastAsia="仿宋_GB2312" w:hint="eastAsia"/>
          <w:sz w:val="24"/>
        </w:rPr>
        <w:t>研究生顺利完成各培养环</w:t>
      </w: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Default="007F3BA5" w:rsidP="00957B56">
      <w:pPr>
        <w:rPr>
          <w:rFonts w:eastAsia="仿宋_GB2312"/>
          <w:sz w:val="24"/>
        </w:rPr>
      </w:pPr>
    </w:p>
    <w:p w:rsidR="007F3BA5" w:rsidRPr="007F3BA5" w:rsidRDefault="007F3BA5" w:rsidP="00957B56">
      <w:pPr>
        <w:rPr>
          <w:rFonts w:eastAsia="仿宋_GB2312"/>
          <w:sz w:val="24"/>
        </w:rPr>
        <w:sectPr w:rsidR="007F3BA5" w:rsidRPr="007F3BA5" w:rsidSect="00B95FD0">
          <w:headerReference w:type="default" r:id="rId9"/>
          <w:pgSz w:w="11906" w:h="16838" w:code="9"/>
          <w:pgMar w:top="1440" w:right="1797" w:bottom="1440" w:left="1797" w:header="851" w:footer="992" w:gutter="0"/>
          <w:cols w:space="425"/>
          <w:docGrid w:linePitch="312"/>
        </w:sectPr>
      </w:pPr>
    </w:p>
    <w:p w:rsidR="00A460FE" w:rsidRPr="00A460FE" w:rsidRDefault="00A460FE" w:rsidP="00D948F8">
      <w:pPr>
        <w:adjustRightInd w:val="0"/>
        <w:snapToGrid w:val="0"/>
        <w:spacing w:line="360" w:lineRule="auto"/>
        <w:rPr>
          <w:rFonts w:asciiTheme="minorEastAsia" w:eastAsiaTheme="minorEastAsia" w:hAnsiTheme="minorEastAsia" w:cs="宋体"/>
          <w:color w:val="000000"/>
          <w:sz w:val="24"/>
        </w:rPr>
      </w:pPr>
    </w:p>
    <w:sectPr w:rsidR="00A460FE" w:rsidRPr="00A460FE" w:rsidSect="00F273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DF8" w:rsidRDefault="002B5DF8" w:rsidP="00144137">
      <w:r>
        <w:separator/>
      </w:r>
    </w:p>
  </w:endnote>
  <w:endnote w:type="continuationSeparator" w:id="1">
    <w:p w:rsidR="002B5DF8" w:rsidRDefault="002B5DF8" w:rsidP="00144137">
      <w:r>
        <w:continuationSeparator/>
      </w:r>
    </w:p>
  </w:endnote>
</w:endnotes>
</file>

<file path=word/fontTable.xml><?xml version="1.0" encoding="utf-8"?>
<w:fonts xmlns:r="http://schemas.openxmlformats.org/officeDocument/2006/relationships" xmlns:w="http://schemas.openxmlformats.org/wordprocessingml/2006/main">
  <w:font w:name="仿宋_GB2312">
    <w:altName w:val="微软雅黑"/>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DF8" w:rsidRDefault="002B5DF8" w:rsidP="00144137">
      <w:r>
        <w:separator/>
      </w:r>
    </w:p>
  </w:footnote>
  <w:footnote w:type="continuationSeparator" w:id="1">
    <w:p w:rsidR="002B5DF8" w:rsidRDefault="002B5DF8" w:rsidP="00144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0C1" w:rsidRDefault="00BA60C1" w:rsidP="00B95FD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33B0FF4"/>
    <w:lvl w:ilvl="0">
      <w:start w:val="1"/>
      <w:numFmt w:val="decimal"/>
      <w:lvlText w:val="%1."/>
      <w:lvlJc w:val="left"/>
      <w:pPr>
        <w:ind w:left="360" w:hanging="360"/>
      </w:pPr>
      <w:rPr>
        <w:rFonts w:ascii="仿宋_GB2312" w:hAnsi="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3B0FF4"/>
    <w:multiLevelType w:val="hybridMultilevel"/>
    <w:tmpl w:val="F716A7C0"/>
    <w:lvl w:ilvl="0" w:tplc="2258CCDE">
      <w:start w:val="1"/>
      <w:numFmt w:val="decimal"/>
      <w:lvlText w:val="%1."/>
      <w:lvlJc w:val="left"/>
      <w:pPr>
        <w:ind w:left="360" w:hanging="360"/>
      </w:pPr>
      <w:rPr>
        <w:rFonts w:ascii="仿宋_GB2312"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4137"/>
    <w:rsid w:val="0000329D"/>
    <w:rsid w:val="00005E57"/>
    <w:rsid w:val="00011A15"/>
    <w:rsid w:val="00026C7A"/>
    <w:rsid w:val="00030724"/>
    <w:rsid w:val="00036AE9"/>
    <w:rsid w:val="0005147A"/>
    <w:rsid w:val="00057082"/>
    <w:rsid w:val="00064C23"/>
    <w:rsid w:val="0006599C"/>
    <w:rsid w:val="00072389"/>
    <w:rsid w:val="00084BBF"/>
    <w:rsid w:val="0008729E"/>
    <w:rsid w:val="00093D4D"/>
    <w:rsid w:val="000A7AB9"/>
    <w:rsid w:val="000D2119"/>
    <w:rsid w:val="000D59D5"/>
    <w:rsid w:val="000D74B0"/>
    <w:rsid w:val="000E19B5"/>
    <w:rsid w:val="000E51D7"/>
    <w:rsid w:val="000F1E8D"/>
    <w:rsid w:val="000F4CEC"/>
    <w:rsid w:val="001243EC"/>
    <w:rsid w:val="00125C8D"/>
    <w:rsid w:val="00144137"/>
    <w:rsid w:val="00152813"/>
    <w:rsid w:val="001933DF"/>
    <w:rsid w:val="001D6644"/>
    <w:rsid w:val="001F3229"/>
    <w:rsid w:val="002203FC"/>
    <w:rsid w:val="0023356D"/>
    <w:rsid w:val="00235D64"/>
    <w:rsid w:val="00245BC8"/>
    <w:rsid w:val="00254E37"/>
    <w:rsid w:val="002775F2"/>
    <w:rsid w:val="002954AC"/>
    <w:rsid w:val="002A0E15"/>
    <w:rsid w:val="002B5DF8"/>
    <w:rsid w:val="002B7B47"/>
    <w:rsid w:val="002F7008"/>
    <w:rsid w:val="003022FD"/>
    <w:rsid w:val="00310DC9"/>
    <w:rsid w:val="00342E31"/>
    <w:rsid w:val="00350D5F"/>
    <w:rsid w:val="003542B1"/>
    <w:rsid w:val="00365714"/>
    <w:rsid w:val="0038725B"/>
    <w:rsid w:val="00397CAA"/>
    <w:rsid w:val="003A7A6E"/>
    <w:rsid w:val="003D3FF7"/>
    <w:rsid w:val="003D6E9B"/>
    <w:rsid w:val="003E056D"/>
    <w:rsid w:val="003F06BC"/>
    <w:rsid w:val="004033DE"/>
    <w:rsid w:val="00404764"/>
    <w:rsid w:val="00442759"/>
    <w:rsid w:val="00465FB9"/>
    <w:rsid w:val="00482298"/>
    <w:rsid w:val="00485720"/>
    <w:rsid w:val="004868B2"/>
    <w:rsid w:val="004D591E"/>
    <w:rsid w:val="005035A1"/>
    <w:rsid w:val="00516723"/>
    <w:rsid w:val="00521B39"/>
    <w:rsid w:val="00523B82"/>
    <w:rsid w:val="00574CFA"/>
    <w:rsid w:val="005952B2"/>
    <w:rsid w:val="005B73BD"/>
    <w:rsid w:val="005E5D65"/>
    <w:rsid w:val="005F5F19"/>
    <w:rsid w:val="00600902"/>
    <w:rsid w:val="0062293D"/>
    <w:rsid w:val="00624D19"/>
    <w:rsid w:val="00653C73"/>
    <w:rsid w:val="006643F6"/>
    <w:rsid w:val="0066760A"/>
    <w:rsid w:val="00674418"/>
    <w:rsid w:val="00691262"/>
    <w:rsid w:val="00692AE9"/>
    <w:rsid w:val="006A4B6A"/>
    <w:rsid w:val="006B481B"/>
    <w:rsid w:val="006B6E40"/>
    <w:rsid w:val="006D6828"/>
    <w:rsid w:val="006E038F"/>
    <w:rsid w:val="006E678B"/>
    <w:rsid w:val="006F1AD1"/>
    <w:rsid w:val="006F209A"/>
    <w:rsid w:val="006F6713"/>
    <w:rsid w:val="00703D4F"/>
    <w:rsid w:val="00711583"/>
    <w:rsid w:val="00712E75"/>
    <w:rsid w:val="00714642"/>
    <w:rsid w:val="00721DCC"/>
    <w:rsid w:val="00722734"/>
    <w:rsid w:val="00724EAF"/>
    <w:rsid w:val="00740910"/>
    <w:rsid w:val="0074305E"/>
    <w:rsid w:val="0075653E"/>
    <w:rsid w:val="00766B85"/>
    <w:rsid w:val="0077480C"/>
    <w:rsid w:val="0077561D"/>
    <w:rsid w:val="00794E64"/>
    <w:rsid w:val="00796410"/>
    <w:rsid w:val="007C3D81"/>
    <w:rsid w:val="007E6FB5"/>
    <w:rsid w:val="007F3BA5"/>
    <w:rsid w:val="00804A68"/>
    <w:rsid w:val="00824507"/>
    <w:rsid w:val="008326A6"/>
    <w:rsid w:val="00851016"/>
    <w:rsid w:val="0085583B"/>
    <w:rsid w:val="008641BA"/>
    <w:rsid w:val="0086635D"/>
    <w:rsid w:val="00870236"/>
    <w:rsid w:val="008A54A7"/>
    <w:rsid w:val="008B5DAA"/>
    <w:rsid w:val="008B6240"/>
    <w:rsid w:val="008C0B35"/>
    <w:rsid w:val="008D2B2B"/>
    <w:rsid w:val="008E1F9B"/>
    <w:rsid w:val="008F135C"/>
    <w:rsid w:val="008F71CC"/>
    <w:rsid w:val="00905564"/>
    <w:rsid w:val="009278B4"/>
    <w:rsid w:val="00957B56"/>
    <w:rsid w:val="0096362E"/>
    <w:rsid w:val="009A29EE"/>
    <w:rsid w:val="009C08A3"/>
    <w:rsid w:val="009C2A9C"/>
    <w:rsid w:val="009F1407"/>
    <w:rsid w:val="009F49D2"/>
    <w:rsid w:val="009F75A2"/>
    <w:rsid w:val="00A01B34"/>
    <w:rsid w:val="00A06918"/>
    <w:rsid w:val="00A1013E"/>
    <w:rsid w:val="00A14294"/>
    <w:rsid w:val="00A374B8"/>
    <w:rsid w:val="00A4264F"/>
    <w:rsid w:val="00A460FE"/>
    <w:rsid w:val="00A47FFD"/>
    <w:rsid w:val="00A5319D"/>
    <w:rsid w:val="00A65CB2"/>
    <w:rsid w:val="00A922D5"/>
    <w:rsid w:val="00AC2A33"/>
    <w:rsid w:val="00AF1796"/>
    <w:rsid w:val="00B26D23"/>
    <w:rsid w:val="00B473BA"/>
    <w:rsid w:val="00B55234"/>
    <w:rsid w:val="00B66A4B"/>
    <w:rsid w:val="00B715F0"/>
    <w:rsid w:val="00B74671"/>
    <w:rsid w:val="00B82463"/>
    <w:rsid w:val="00B95FD0"/>
    <w:rsid w:val="00BA60C1"/>
    <w:rsid w:val="00BE41F4"/>
    <w:rsid w:val="00BF2C09"/>
    <w:rsid w:val="00C01601"/>
    <w:rsid w:val="00C2123F"/>
    <w:rsid w:val="00C32344"/>
    <w:rsid w:val="00C37F43"/>
    <w:rsid w:val="00C42E2A"/>
    <w:rsid w:val="00C55186"/>
    <w:rsid w:val="00C66B4C"/>
    <w:rsid w:val="00C955C9"/>
    <w:rsid w:val="00C956BF"/>
    <w:rsid w:val="00CA2DE9"/>
    <w:rsid w:val="00CD01DA"/>
    <w:rsid w:val="00CF0EA8"/>
    <w:rsid w:val="00CF6E24"/>
    <w:rsid w:val="00D11F21"/>
    <w:rsid w:val="00D66A4D"/>
    <w:rsid w:val="00D81D50"/>
    <w:rsid w:val="00D81EAB"/>
    <w:rsid w:val="00D948F8"/>
    <w:rsid w:val="00DA6628"/>
    <w:rsid w:val="00DC320E"/>
    <w:rsid w:val="00DC59AC"/>
    <w:rsid w:val="00E03FAC"/>
    <w:rsid w:val="00E06112"/>
    <w:rsid w:val="00E078CE"/>
    <w:rsid w:val="00E505D1"/>
    <w:rsid w:val="00E60F21"/>
    <w:rsid w:val="00E77E9B"/>
    <w:rsid w:val="00EA5FCD"/>
    <w:rsid w:val="00EA6819"/>
    <w:rsid w:val="00EB49EE"/>
    <w:rsid w:val="00EB5D7D"/>
    <w:rsid w:val="00ED661D"/>
    <w:rsid w:val="00EE4169"/>
    <w:rsid w:val="00F0525D"/>
    <w:rsid w:val="00F05A52"/>
    <w:rsid w:val="00F171AB"/>
    <w:rsid w:val="00F27345"/>
    <w:rsid w:val="00F43B6C"/>
    <w:rsid w:val="00F53079"/>
    <w:rsid w:val="00F90EC9"/>
    <w:rsid w:val="00F94721"/>
    <w:rsid w:val="00F97D95"/>
    <w:rsid w:val="00FA23AC"/>
    <w:rsid w:val="00FA557F"/>
    <w:rsid w:val="00FC2E08"/>
    <w:rsid w:val="00FE24B1"/>
    <w:rsid w:val="00FE7A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1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41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4137"/>
    <w:rPr>
      <w:sz w:val="18"/>
      <w:szCs w:val="18"/>
    </w:rPr>
  </w:style>
  <w:style w:type="paragraph" w:styleId="a4">
    <w:name w:val="footer"/>
    <w:basedOn w:val="a"/>
    <w:link w:val="Char0"/>
    <w:uiPriority w:val="99"/>
    <w:unhideWhenUsed/>
    <w:rsid w:val="00144137"/>
    <w:pPr>
      <w:tabs>
        <w:tab w:val="center" w:pos="4153"/>
        <w:tab w:val="right" w:pos="8306"/>
      </w:tabs>
      <w:snapToGrid w:val="0"/>
      <w:jc w:val="left"/>
    </w:pPr>
    <w:rPr>
      <w:sz w:val="18"/>
      <w:szCs w:val="18"/>
    </w:rPr>
  </w:style>
  <w:style w:type="character" w:customStyle="1" w:styleId="Char0">
    <w:name w:val="页脚 Char"/>
    <w:basedOn w:val="a0"/>
    <w:link w:val="a4"/>
    <w:uiPriority w:val="99"/>
    <w:rsid w:val="00144137"/>
    <w:rPr>
      <w:sz w:val="18"/>
      <w:szCs w:val="18"/>
    </w:rPr>
  </w:style>
  <w:style w:type="paragraph" w:styleId="a5">
    <w:name w:val="Balloon Text"/>
    <w:basedOn w:val="a"/>
    <w:link w:val="Char1"/>
    <w:uiPriority w:val="99"/>
    <w:semiHidden/>
    <w:unhideWhenUsed/>
    <w:rsid w:val="000F1E8D"/>
    <w:rPr>
      <w:sz w:val="18"/>
      <w:szCs w:val="18"/>
    </w:rPr>
  </w:style>
  <w:style w:type="character" w:customStyle="1" w:styleId="Char1">
    <w:name w:val="批注框文本 Char"/>
    <w:basedOn w:val="a0"/>
    <w:link w:val="a5"/>
    <w:uiPriority w:val="99"/>
    <w:semiHidden/>
    <w:rsid w:val="000F1E8D"/>
    <w:rPr>
      <w:rFonts w:ascii="Times New Roman" w:eastAsia="宋体" w:hAnsi="Times New Roman" w:cs="Times New Roman"/>
      <w:sz w:val="18"/>
      <w:szCs w:val="18"/>
    </w:rPr>
  </w:style>
  <w:style w:type="paragraph" w:styleId="a6">
    <w:name w:val="Date"/>
    <w:basedOn w:val="a"/>
    <w:next w:val="a"/>
    <w:link w:val="Char2"/>
    <w:unhideWhenUsed/>
    <w:qFormat/>
    <w:rsid w:val="007F3BA5"/>
    <w:pPr>
      <w:ind w:leftChars="2500" w:left="100"/>
    </w:pPr>
  </w:style>
  <w:style w:type="character" w:customStyle="1" w:styleId="Char2">
    <w:name w:val="日期 Char"/>
    <w:basedOn w:val="a0"/>
    <w:link w:val="a6"/>
    <w:qFormat/>
    <w:rsid w:val="007F3BA5"/>
    <w:rPr>
      <w:rFonts w:ascii="Times New Roman" w:eastAsia="宋体" w:hAnsi="Times New Roman" w:cs="Times New Roman"/>
      <w:szCs w:val="24"/>
    </w:rPr>
  </w:style>
  <w:style w:type="paragraph" w:styleId="a7">
    <w:name w:val="Normal (Web)"/>
    <w:basedOn w:val="a"/>
    <w:rsid w:val="007F3BA5"/>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7F3BA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9698424">
      <w:bodyDiv w:val="1"/>
      <w:marLeft w:val="0"/>
      <w:marRight w:val="0"/>
      <w:marTop w:val="0"/>
      <w:marBottom w:val="0"/>
      <w:divBdr>
        <w:top w:val="none" w:sz="0" w:space="0" w:color="auto"/>
        <w:left w:val="none" w:sz="0" w:space="0" w:color="auto"/>
        <w:bottom w:val="none" w:sz="0" w:space="0" w:color="auto"/>
        <w:right w:val="none" w:sz="0" w:space="0" w:color="auto"/>
      </w:divBdr>
      <w:divsChild>
        <w:div w:id="681862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book.net/search_p_York.html" TargetMode="External"/><Relationship Id="rId3" Type="http://schemas.openxmlformats.org/officeDocument/2006/relationships/settings" Target="settings.xml"/><Relationship Id="rId7" Type="http://schemas.openxmlformats.org/officeDocument/2006/relationships/hyperlink" Target="http://yjsh.shzu.edu.cn/structure/xwgl/gzwjnr?infid=9"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23</Pages>
  <Words>1367</Words>
  <Characters>7797</Characters>
  <Application>Microsoft Office Word</Application>
  <DocSecurity>0</DocSecurity>
  <Lines>64</Lines>
  <Paragraphs>18</Paragraphs>
  <ScaleCrop>false</ScaleCrop>
  <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dreamsummit</cp:lastModifiedBy>
  <cp:revision>216</cp:revision>
  <cp:lastPrinted>2017-09-07T03:15:00Z</cp:lastPrinted>
  <dcterms:created xsi:type="dcterms:W3CDTF">2017-06-15T11:41:00Z</dcterms:created>
  <dcterms:modified xsi:type="dcterms:W3CDTF">2018-08-31T03:06:00Z</dcterms:modified>
</cp:coreProperties>
</file>